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2F07993" w14:textId="69DE66EC" w:rsidR="0057268D" w:rsidRDefault="000E37B6">
      <w:pPr>
        <w:pStyle w:val="Podtytu"/>
        <w:rPr>
          <w:szCs w:val="22"/>
        </w:rPr>
      </w:pPr>
      <w:r w:rsidRPr="000E37B6">
        <w:rPr>
          <w:noProof/>
          <w:szCs w:val="22"/>
          <w:lang w:eastAsia="pl-PL"/>
        </w:rPr>
        <w:drawing>
          <wp:inline distT="0" distB="0" distL="0" distR="0" wp14:anchorId="15C4B1D8" wp14:editId="357A5984">
            <wp:extent cx="6120130" cy="60570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5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E74F351" w14:textId="77777777" w:rsidR="0057268D" w:rsidRDefault="00004CE5">
      <w:pPr>
        <w:pStyle w:val="Podtytu"/>
        <w:jc w:val="center"/>
      </w:pPr>
      <w:r>
        <w:rPr>
          <w:szCs w:val="22"/>
        </w:rPr>
        <w:t>OPIS PRZEDMIOTU Z</w:t>
      </w:r>
      <w:r w:rsidR="00483448">
        <w:rPr>
          <w:szCs w:val="22"/>
        </w:rPr>
        <w:t>AMÓWIENIA – SPECYFIKACJA TECHNICZNA</w:t>
      </w:r>
    </w:p>
    <w:p w14:paraId="37A72818" w14:textId="6019F0C2" w:rsidR="0057268D" w:rsidRDefault="00004CE5">
      <w:pPr>
        <w:pStyle w:val="Podtytu"/>
        <w:jc w:val="center"/>
      </w:pPr>
      <w:r>
        <w:rPr>
          <w:szCs w:val="22"/>
        </w:rPr>
        <w:t>APARAT</w:t>
      </w:r>
      <w:r w:rsidR="0098406E">
        <w:rPr>
          <w:szCs w:val="22"/>
        </w:rPr>
        <w:t xml:space="preserve"> CYFROWY </w:t>
      </w:r>
      <w:r>
        <w:rPr>
          <w:szCs w:val="22"/>
        </w:rPr>
        <w:t xml:space="preserve">RTG </w:t>
      </w:r>
      <w:r w:rsidR="0098406E">
        <w:rPr>
          <w:szCs w:val="22"/>
        </w:rPr>
        <w:t xml:space="preserve">KOLUMNOWY </w:t>
      </w:r>
    </w:p>
    <w:p w14:paraId="22B9E701" w14:textId="77777777" w:rsidR="0057268D" w:rsidRDefault="0057268D">
      <w:pPr>
        <w:rPr>
          <w:rFonts w:ascii="Arial" w:hAnsi="Arial" w:cs="Arial"/>
          <w:bCs/>
          <w:sz w:val="20"/>
          <w:szCs w:val="22"/>
        </w:rPr>
      </w:pPr>
    </w:p>
    <w:p w14:paraId="50DFD360" w14:textId="77777777" w:rsidR="0057268D" w:rsidRDefault="0057268D">
      <w:pPr>
        <w:rPr>
          <w:rFonts w:ascii="Arial" w:hAnsi="Arial" w:cs="Arial"/>
          <w:bCs/>
          <w:sz w:val="20"/>
          <w:szCs w:val="22"/>
        </w:rPr>
      </w:pPr>
    </w:p>
    <w:tbl>
      <w:tblPr>
        <w:tblW w:w="9659" w:type="dxa"/>
        <w:tblInd w:w="70" w:type="dxa"/>
        <w:tblBorders>
          <w:top w:val="double" w:sz="4" w:space="0" w:color="000001"/>
          <w:left w:val="doub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5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6399"/>
      </w:tblGrid>
      <w:tr w:rsidR="0057268D" w14:paraId="0D5DD324" w14:textId="77777777" w:rsidTr="0098406E">
        <w:tc>
          <w:tcPr>
            <w:tcW w:w="3260" w:type="dxa"/>
            <w:tcBorders>
              <w:top w:val="doub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35BCE4B0" w14:textId="77777777" w:rsidR="0057268D" w:rsidRDefault="00004CE5">
            <w:r>
              <w:rPr>
                <w:rFonts w:ascii="Arial" w:hAnsi="Arial" w:cs="Arial"/>
                <w:b/>
                <w:sz w:val="18"/>
                <w:szCs w:val="18"/>
              </w:rPr>
              <w:t>NAZWA URZĄDZENIA</w:t>
            </w:r>
          </w:p>
        </w:tc>
        <w:tc>
          <w:tcPr>
            <w:tcW w:w="6399" w:type="dxa"/>
            <w:tcBorders>
              <w:top w:val="doub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2A9E1379" w14:textId="06364ED4" w:rsidR="0057268D" w:rsidRPr="0098406E" w:rsidRDefault="0098406E" w:rsidP="0098406E">
            <w:pPr>
              <w:pStyle w:val="Podtytu"/>
              <w:jc w:val="center"/>
            </w:pPr>
            <w:r>
              <w:rPr>
                <w:szCs w:val="22"/>
              </w:rPr>
              <w:t>APARAT CYFROWY RTG KOLUMNOWY</w:t>
            </w:r>
          </w:p>
        </w:tc>
      </w:tr>
      <w:tr w:rsidR="0057268D" w14:paraId="3F088F35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6379B8CF" w14:textId="77777777" w:rsidR="0057268D" w:rsidRDefault="00004CE5">
            <w:r>
              <w:rPr>
                <w:rFonts w:ascii="Arial" w:hAnsi="Arial" w:cs="Arial"/>
                <w:b/>
                <w:sz w:val="18"/>
                <w:szCs w:val="18"/>
              </w:rPr>
              <w:t>TYP / MODEL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4FB3C7E5" w14:textId="77777777" w:rsidR="0057268D" w:rsidRDefault="0057268D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268D" w14:paraId="2A4F0DE3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466AB720" w14:textId="77777777" w:rsidR="0057268D" w:rsidRDefault="00004CE5">
            <w:r>
              <w:rPr>
                <w:rFonts w:ascii="Arial" w:hAnsi="Arial" w:cs="Arial"/>
                <w:b/>
                <w:sz w:val="18"/>
                <w:szCs w:val="18"/>
              </w:rPr>
              <w:t>PRODUCENT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07001C6C" w14:textId="77777777" w:rsidR="0057268D" w:rsidRDefault="0057268D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268D" w14:paraId="70F142EC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35D48F36" w14:textId="77777777" w:rsidR="0057268D" w:rsidRDefault="00004CE5">
            <w:r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3686EAFA" w14:textId="60DC8063" w:rsidR="0057268D" w:rsidRDefault="0098406E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57268D" w14:paraId="6C291664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72A14A39" w14:textId="77777777" w:rsidR="0057268D" w:rsidRDefault="00004CE5">
            <w:r>
              <w:rPr>
                <w:rFonts w:ascii="Arial" w:hAnsi="Arial" w:cs="Arial"/>
                <w:b/>
                <w:sz w:val="18"/>
                <w:szCs w:val="18"/>
              </w:rPr>
              <w:t>KRAJ POCHODZENIA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30A95B87" w14:textId="77777777" w:rsidR="0057268D" w:rsidRDefault="0057268D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268D" w14:paraId="70A6DA54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7F4CFE0C" w14:textId="77777777" w:rsidR="0057268D" w:rsidRDefault="00004CE5">
            <w:r>
              <w:rPr>
                <w:rFonts w:ascii="Arial" w:hAnsi="Arial" w:cs="Arial"/>
                <w:b/>
                <w:sz w:val="18"/>
                <w:szCs w:val="18"/>
              </w:rPr>
              <w:t>ROK PRODUKCJI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47BB1F26" w14:textId="46D145C4" w:rsidR="0057268D" w:rsidRDefault="0098406E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 LUB 2026</w:t>
            </w:r>
          </w:p>
        </w:tc>
      </w:tr>
      <w:tr w:rsidR="0098406E" w14:paraId="2E3C7836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0086C1B1" w14:textId="0921442A" w:rsidR="0098406E" w:rsidRDefault="009840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SERWIS W POLSCE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4CC149E3" w14:textId="0925024C" w:rsidR="0098406E" w:rsidRDefault="0098406E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</w:tr>
      <w:tr w:rsidR="0098406E" w14:paraId="384C1BE0" w14:textId="77777777" w:rsidTr="0098406E">
        <w:tc>
          <w:tcPr>
            <w:tcW w:w="3260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</w:tcBorders>
            <w:shd w:val="clear" w:color="auto" w:fill="D9D9D9"/>
            <w:tcMar>
              <w:left w:w="55" w:type="dxa"/>
            </w:tcMar>
          </w:tcPr>
          <w:p w14:paraId="2EC8CEA5" w14:textId="0306C8BB" w:rsidR="0098406E" w:rsidRDefault="009840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DYSTRYBUTOR W POLSCE</w:t>
            </w:r>
          </w:p>
        </w:tc>
        <w:tc>
          <w:tcPr>
            <w:tcW w:w="6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68AC6283" w14:textId="0E954F66" w:rsidR="0098406E" w:rsidRDefault="0098406E" w:rsidP="0098406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</w:tr>
    </w:tbl>
    <w:p w14:paraId="4C12CD70" w14:textId="77777777" w:rsidR="0057268D" w:rsidRDefault="0057268D">
      <w:pPr>
        <w:rPr>
          <w:rFonts w:ascii="Arial" w:hAnsi="Arial" w:cs="Arial"/>
          <w:sz w:val="20"/>
          <w:szCs w:val="22"/>
        </w:rPr>
      </w:pPr>
    </w:p>
    <w:p w14:paraId="08602486" w14:textId="77777777" w:rsidR="0057268D" w:rsidRDefault="0057268D">
      <w:pPr>
        <w:rPr>
          <w:rFonts w:ascii="Arial" w:hAnsi="Arial" w:cs="Arial"/>
          <w:sz w:val="20"/>
          <w:szCs w:val="22"/>
        </w:rPr>
      </w:pPr>
    </w:p>
    <w:tbl>
      <w:tblPr>
        <w:tblpPr w:leftFromText="141" w:rightFromText="141" w:vertAnchor="text" w:tblpY="1"/>
        <w:tblOverlap w:val="never"/>
        <w:tblW w:w="9514" w:type="dxa"/>
        <w:tblBorders>
          <w:top w:val="double" w:sz="4" w:space="0" w:color="000001"/>
          <w:left w:val="double" w:sz="4" w:space="0" w:color="000001"/>
          <w:bottom w:val="double" w:sz="4" w:space="0" w:color="000001"/>
          <w:insideH w:val="double" w:sz="4" w:space="0" w:color="000001"/>
        </w:tblBorders>
        <w:tblCellMar>
          <w:top w:w="57" w:type="dxa"/>
          <w:left w:w="55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64"/>
        <w:gridCol w:w="4658"/>
        <w:gridCol w:w="2052"/>
        <w:gridCol w:w="2040"/>
      </w:tblGrid>
      <w:tr w:rsidR="0050075F" w14:paraId="0D845BA7" w14:textId="77777777" w:rsidTr="00802938">
        <w:tc>
          <w:tcPr>
            <w:tcW w:w="764" w:type="dxa"/>
            <w:tcBorders>
              <w:top w:val="double" w:sz="4" w:space="0" w:color="000001"/>
              <w:left w:val="double" w:sz="4" w:space="0" w:color="000001"/>
              <w:bottom w:val="double" w:sz="4" w:space="0" w:color="000001"/>
            </w:tcBorders>
            <w:shd w:val="clear" w:color="auto" w:fill="D9D9D9"/>
            <w:tcMar>
              <w:left w:w="55" w:type="dxa"/>
            </w:tcMar>
            <w:vAlign w:val="center"/>
          </w:tcPr>
          <w:p w14:paraId="6B65CC32" w14:textId="77777777" w:rsidR="0050075F" w:rsidRDefault="0050075F" w:rsidP="0050075F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658" w:type="dxa"/>
            <w:tcBorders>
              <w:top w:val="double" w:sz="4" w:space="0" w:color="000001"/>
              <w:left w:val="double" w:sz="4" w:space="0" w:color="000001"/>
              <w:bottom w:val="double" w:sz="4" w:space="0" w:color="000001"/>
            </w:tcBorders>
            <w:shd w:val="clear" w:color="auto" w:fill="D9D9D9"/>
            <w:tcMar>
              <w:left w:w="55" w:type="dxa"/>
            </w:tcMar>
            <w:vAlign w:val="center"/>
          </w:tcPr>
          <w:p w14:paraId="3B5777C0" w14:textId="77777777" w:rsidR="0050075F" w:rsidRDefault="0050075F" w:rsidP="00802938"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WARUNKI DO SPEŁNIENIA</w:t>
            </w:r>
          </w:p>
        </w:tc>
        <w:tc>
          <w:tcPr>
            <w:tcW w:w="2052" w:type="dxa"/>
            <w:tcBorders>
              <w:top w:val="double" w:sz="4" w:space="0" w:color="000001"/>
              <w:left w:val="double" w:sz="4" w:space="0" w:color="000001"/>
              <w:bottom w:val="double" w:sz="4" w:space="0" w:color="000001"/>
            </w:tcBorders>
            <w:shd w:val="clear" w:color="auto" w:fill="D9D9D9"/>
            <w:tcMar>
              <w:left w:w="55" w:type="dxa"/>
            </w:tcMar>
            <w:vAlign w:val="center"/>
          </w:tcPr>
          <w:p w14:paraId="2599D5A5" w14:textId="77777777" w:rsidR="0050075F" w:rsidRDefault="0050075F" w:rsidP="00802938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WYMAGANY / SZCZEGÓŁY WARUNKU</w:t>
            </w:r>
          </w:p>
        </w:tc>
        <w:tc>
          <w:tcPr>
            <w:tcW w:w="2040" w:type="dxa"/>
            <w:tcBorders>
              <w:top w:val="double" w:sz="4" w:space="0" w:color="000001"/>
              <w:left w:val="double" w:sz="4" w:space="0" w:color="000001"/>
              <w:bottom w:val="double" w:sz="4" w:space="0" w:color="000001"/>
              <w:right w:val="double" w:sz="4" w:space="0" w:color="000001"/>
            </w:tcBorders>
            <w:shd w:val="clear" w:color="auto" w:fill="D9D9D9"/>
            <w:tcMar>
              <w:left w:w="55" w:type="dxa"/>
            </w:tcMar>
            <w:vAlign w:val="center"/>
          </w:tcPr>
          <w:p w14:paraId="19A5ED11" w14:textId="77777777" w:rsidR="0050075F" w:rsidRDefault="0050075F" w:rsidP="0050075F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PARAMETRY OFEROWANE, PODAĆ ZAKRESY LUB OPIS</w:t>
            </w:r>
          </w:p>
        </w:tc>
      </w:tr>
      <w:tr w:rsidR="0050075F" w14:paraId="6896F6F8" w14:textId="77777777" w:rsidTr="00802938">
        <w:trPr>
          <w:trHeight w:val="653"/>
        </w:trPr>
        <w:tc>
          <w:tcPr>
            <w:tcW w:w="764" w:type="dxa"/>
            <w:tcBorders>
              <w:top w:val="double" w:sz="4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5" w:type="dxa"/>
            </w:tcMar>
            <w:vAlign w:val="center"/>
          </w:tcPr>
          <w:p w14:paraId="29BCCB2B" w14:textId="77777777" w:rsidR="0050075F" w:rsidRDefault="0050075F" w:rsidP="005007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double" w:sz="4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5" w:type="dxa"/>
            </w:tcMar>
            <w:vAlign w:val="center"/>
          </w:tcPr>
          <w:p w14:paraId="4ACAFE9F" w14:textId="76FF28F0" w:rsidR="0050075F" w:rsidRDefault="0098406E" w:rsidP="008029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</w:tr>
      <w:tr w:rsidR="0050075F" w14:paraId="761871A6" w14:textId="77777777" w:rsidTr="00802938">
        <w:tc>
          <w:tcPr>
            <w:tcW w:w="7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28D86CD" w14:textId="77777777" w:rsidR="0050075F" w:rsidRPr="0050075F" w:rsidRDefault="0050075F" w:rsidP="0050075F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A791FDF" w14:textId="3D01A6C0" w:rsidR="0050075F" w:rsidRPr="0050075F" w:rsidRDefault="0098406E" w:rsidP="00802938">
            <w:pPr>
              <w:rPr>
                <w:rFonts w:ascii="Arial" w:hAnsi="Arial" w:cs="Arial"/>
                <w:color w:val="11111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111111"/>
                <w:sz w:val="18"/>
                <w:szCs w:val="18"/>
                <w:lang w:eastAsia="pl-PL"/>
              </w:rPr>
              <w:t xml:space="preserve">W pełni cyfrowy aparat, wielofunkcyjny,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3C866BC" w14:textId="70D024E3" w:rsidR="0050075F" w:rsidRPr="0050075F" w:rsidRDefault="0098406E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A1A1807" w14:textId="77777777" w:rsidR="0050075F" w:rsidRPr="0050075F" w:rsidRDefault="0050075F" w:rsidP="0050075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75F" w14:paraId="7BE4D6C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CCD47C" w14:textId="77777777" w:rsidR="0050075F" w:rsidRPr="0050075F" w:rsidRDefault="0050075F" w:rsidP="0050075F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700512C" w14:textId="11CBFB07" w:rsidR="0050075F" w:rsidRPr="0050075F" w:rsidRDefault="0098406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Aparat nowy, nierekondycjonowany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236BA55" w14:textId="3846E55B" w:rsidR="0050075F" w:rsidRPr="0050075F" w:rsidRDefault="0098406E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897354F" w14:textId="77777777" w:rsidR="0050075F" w:rsidRPr="0050075F" w:rsidRDefault="0050075F" w:rsidP="0050075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75F" w14:paraId="742DEC5D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510DAFA" w14:textId="77777777" w:rsidR="0050075F" w:rsidRPr="0050075F" w:rsidRDefault="0050075F" w:rsidP="0050075F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2AD6955" w14:textId="008D3271" w:rsidR="0050075F" w:rsidRPr="0050075F" w:rsidRDefault="0098406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Rok produkcji aparatu i komponentów: 2025 lub 2026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1AECAC8" w14:textId="1B7FBAD3" w:rsidR="0050075F" w:rsidRPr="0050075F" w:rsidRDefault="0098406E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9A61985" w14:textId="77777777" w:rsidR="0050075F" w:rsidRPr="0050075F" w:rsidRDefault="0050075F" w:rsidP="0050075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75F" w14:paraId="0D101FFD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0D19F1A" w14:textId="77777777" w:rsidR="0050075F" w:rsidRPr="0050075F" w:rsidRDefault="0050075F" w:rsidP="0050075F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4D170E7" w14:textId="5846E933" w:rsidR="0050075F" w:rsidRPr="0050075F" w:rsidRDefault="0098406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Instrukcja w języku polskim dostarczona wraz z aparatem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1E51A33" w14:textId="0B7E0CD4" w:rsidR="0050075F" w:rsidRPr="0050075F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D2AC68F" w14:textId="77777777" w:rsidR="0050075F" w:rsidRPr="0050075F" w:rsidRDefault="0050075F" w:rsidP="0050075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75F" w14:paraId="69EC0B3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EA7DDB0" w14:textId="77777777" w:rsidR="0050075F" w:rsidRPr="0050075F" w:rsidRDefault="0050075F" w:rsidP="0050075F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8F08C4B" w14:textId="4C86A09C" w:rsidR="0050075F" w:rsidRPr="0050075F" w:rsidRDefault="0098406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Testy specjalistyczne oraz </w:t>
            </w:r>
            <w:r w:rsidR="0065474B">
              <w:rPr>
                <w:rFonts w:ascii="Arial" w:hAnsi="Arial" w:cs="Arial"/>
                <w:sz w:val="18"/>
                <w:szCs w:val="18"/>
              </w:rPr>
              <w:t>odbiorcze – akceptacyjne zapewnione przez Oferenta.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42ED8A" w14:textId="0E6DC404" w:rsidR="0050075F" w:rsidRPr="0050075F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59FAE3C" w14:textId="77777777" w:rsidR="0050075F" w:rsidRPr="0050075F" w:rsidRDefault="0050075F" w:rsidP="0050075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75F" w14:paraId="61E9EBE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F77FC07" w14:textId="77777777" w:rsidR="0050075F" w:rsidRPr="0050075F" w:rsidRDefault="0050075F" w:rsidP="0050075F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90C5C5A" w14:textId="21CAB779" w:rsidR="0050075F" w:rsidRPr="0050075F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Najważniejsze elementy systemu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5474B">
              <w:rPr>
                <w:rFonts w:ascii="Arial" w:hAnsi="Arial" w:cs="Arial"/>
                <w:sz w:val="18"/>
                <w:szCs w:val="18"/>
              </w:rPr>
              <w:t>(detektory, generator, lampa) objęte certyfikatem CE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A3FD14B" w14:textId="0A58EBB1" w:rsidR="0050075F" w:rsidRPr="0050075F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D4D19F8" w14:textId="77777777" w:rsidR="0050075F" w:rsidRPr="0050075F" w:rsidRDefault="0050075F" w:rsidP="0050075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06E" w14:paraId="6F1582F5" w14:textId="77777777" w:rsidTr="00802938">
        <w:trPr>
          <w:trHeight w:val="701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3A2FF73F" w14:textId="77777777" w:rsidR="0098406E" w:rsidRPr="0050075F" w:rsidRDefault="0098406E" w:rsidP="0098406E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70079CC1" w14:textId="24B618DF" w:rsidR="0098406E" w:rsidRPr="0050075F" w:rsidRDefault="0098406E" w:rsidP="0080293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GENERATOR</w:t>
            </w:r>
          </w:p>
        </w:tc>
      </w:tr>
      <w:tr w:rsidR="0065474B" w14:paraId="06EDEAC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DF512B6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DDB8877" w14:textId="31DFFBFF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Moc generatora (zgodnie z normą IEC 601) ≥ 50 kW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A0F077C" w14:textId="5ADC3DDF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D9EFA1C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45F732F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83E5458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A36AB7C" w14:textId="5AE9607C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525636490"/>
            <w:r w:rsidRPr="0065474B">
              <w:rPr>
                <w:rFonts w:ascii="Arial" w:hAnsi="Arial" w:cs="Arial"/>
                <w:sz w:val="18"/>
                <w:szCs w:val="18"/>
              </w:rPr>
              <w:t>Max prąd w radiografii</w:t>
            </w:r>
            <w:bookmarkEnd w:id="1"/>
            <w:r w:rsidRPr="0065474B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2" w:name="_Hlk525636508"/>
            <w:r w:rsidRPr="0065474B">
              <w:rPr>
                <w:rFonts w:ascii="Arial" w:hAnsi="Arial" w:cs="Arial"/>
                <w:sz w:val="18"/>
                <w:szCs w:val="18"/>
              </w:rPr>
              <w:t>≥ 630 mA</w:t>
            </w:r>
            <w:bookmarkEnd w:id="2"/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E5D5CBB" w14:textId="4D4B0762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EBB63FA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02E9728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8BE3A60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4D23324" w14:textId="6C693360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Maksymalna wartość mAs: ≥ 630 mAs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F00C3BF" w14:textId="5748C791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B623DCA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31902FA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7208F64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729DA41" w14:textId="5AFA92C1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Minimalna wartość mAs: ≤ 0,1 mAs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BA6AACF" w14:textId="56BD0558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3F38DB6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7DBB77E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4CB9AA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7B75B8" w14:textId="06E0784A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Zakres napięć w radiografii ≤ 40 - ≥ 150 kV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45FDED8" w14:textId="36D11DAD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CF4FDDB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52DCE17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56ABE58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B151B33" w14:textId="2434B6B4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Najkrótszy czas ekspozycji ≤ 1 ms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3C13636" w14:textId="49DADD5E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649A8C9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31E0916D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46F015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7526C7" w14:textId="022A86EC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Najdłuższy czas ekspozycji ≥ 6300 ms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C5D6F44" w14:textId="684DD564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7826EC8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626B668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2C017D6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E5F4169" w14:textId="301D4F66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Ilość programów anatomicznych ≥ 1000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75D3CBA" w14:textId="5F259DB4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EEF6E69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434219E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005B20B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58C22DF" w14:textId="77FE1B15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Minimum 4 grubości pacjentów, w tym projekcje pediatryczne w trybie APR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C227470" w14:textId="7DD7DA89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0D9EC12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313B0E1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700AF5F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0548D2E" w14:textId="4A2B6A70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Automat ekspozycji zdjęciowej AEC dla stołu i stojaka płucnego z wyborem pól pomiaru dawki dla automatycznego wyłączenia ekspozycji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6B8E3FF" w14:textId="3DF67850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E0F6FA5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55C32D7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2ABF4A6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9D5536E" w14:textId="39BC470D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Programy anatomiczne w języku polskim ≥ 30 000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EE759B" w14:textId="462F9B72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222A290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6F6F5A6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BB47FE1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69ABD6C" w14:textId="717EF02B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Mikroprocesorowa kalkulacja wykorzystania pojemności cieplnej anody lampy rtg z wyświetlaniem LCD na pulpicie generatora % stopnia jej wykorzystania lub prezentację stopnia wykorzystania pojemności cieplnej anody w kHU, wraz z blokadą ekspozycji rtg po przekroczeniu wartości krytycznej oraz z termicznym zabezpieczeniem kołpaka rtg dla niedopuszczenia do jego przegrzania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961942D" w14:textId="4D11EBD8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A3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F7E682D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1F4571D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EC8D12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6ECA90F" w14:textId="37FF6BD9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Autodiagnostyka stanu urządzenia przed i w trakcie ekspozycji z sygnalizacją niesprawności przez wyświetlanie komunikatów błędów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1E5CCC" w14:textId="5CD93919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7DAC85C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114C1D9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62D788F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976E0E9" w14:textId="1470690C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System pomiaru dawki ekspozycji rtg DAP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09F381D" w14:textId="377AB997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73898D6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2F4B6982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017E726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00B669D" w14:textId="7A2EB396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sz w:val="18"/>
                <w:szCs w:val="18"/>
              </w:rPr>
              <w:t>Ręczny ruchomy wyzwalacz ekspozycji rtg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06C4549" w14:textId="6CAC8A9C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4AB00D4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54BD2E4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B1B654F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50A73AB" w14:textId="324E6C19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color w:val="000000"/>
                <w:sz w:val="18"/>
                <w:szCs w:val="18"/>
              </w:rPr>
              <w:t>Przesyłanie parametrów ekspozycji do stacji technika systemu DR.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D045D95" w14:textId="0595C471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B86FDA4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1BFFDE1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8A45DDC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4B1B07D" w14:textId="5D9DCFDB" w:rsidR="0065474B" w:rsidRPr="0065474B" w:rsidRDefault="0065474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65474B">
              <w:rPr>
                <w:rFonts w:ascii="Arial" w:hAnsi="Arial" w:cs="Arial"/>
                <w:color w:val="000000"/>
                <w:sz w:val="18"/>
                <w:szCs w:val="18"/>
              </w:rPr>
              <w:t>Generator sprzężony z konsolą technika systemu DR (parametry generatora RTG można ustawiać bezpośrednio na konsoli technika systemu cyfrowego).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FCC9715" w14:textId="443E19AC" w:rsidR="0065474B" w:rsidRPr="0065474B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6CCDB25" w14:textId="77777777" w:rsidR="0065474B" w:rsidRPr="0050075F" w:rsidRDefault="0065474B" w:rsidP="0065474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74B" w14:paraId="22C68E09" w14:textId="77777777" w:rsidTr="00802938">
        <w:trPr>
          <w:trHeight w:val="739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353BB396" w14:textId="77777777" w:rsidR="0065474B" w:rsidRPr="0050075F" w:rsidRDefault="0065474B" w:rsidP="0065474B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4E656452" w14:textId="77777777" w:rsidR="0065474B" w:rsidRPr="0050075F" w:rsidRDefault="0065474B" w:rsidP="00802938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50075F">
              <w:rPr>
                <w:rFonts w:ascii="Arial" w:hAnsi="Arial" w:cs="Arial"/>
                <w:b/>
                <w:sz w:val="18"/>
                <w:szCs w:val="18"/>
              </w:rPr>
              <w:t>LAMPA RENTGENOWSKA</w:t>
            </w:r>
          </w:p>
        </w:tc>
      </w:tr>
      <w:tr w:rsidR="0065474B" w14:paraId="0ED1161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643A67E" w14:textId="77777777" w:rsidR="0065474B" w:rsidRPr="0050075F" w:rsidRDefault="0065474B" w:rsidP="0065474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C570497" w14:textId="2AF21A44" w:rsidR="0065474B" w:rsidRPr="0050075F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Kołpak z lampą RTG i kolimator RTG zamocowany na wysięgniku kolumny podłogowej.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1580660" w14:textId="358E1282" w:rsidR="0065474B" w:rsidRPr="0050075F" w:rsidRDefault="0065474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75F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78F94B77" w14:textId="77777777" w:rsidR="0065474B" w:rsidRPr="0050075F" w:rsidRDefault="0065474B" w:rsidP="0065474B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75D6" w14:paraId="11ED6AB4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1A4A8C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EAAA11F" w14:textId="50DDB3FD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Wielkość małego ogniska (Zgodnie z IEC 60336) ≤ 0,6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2F3E7F3" w14:textId="5D6436DD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321605E8" w14:textId="77777777" w:rsidR="00D175D6" w:rsidRPr="0050075F" w:rsidRDefault="00D175D6" w:rsidP="00D175D6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75D6" w14:paraId="71C9FB1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648F53B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7F4847E" w14:textId="3E603270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Wielkość dużego ogniska (Zgodnie z IEC 60336) ≤ 1,2</w:t>
            </w:r>
          </w:p>
        </w:tc>
        <w:tc>
          <w:tcPr>
            <w:tcW w:w="205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A8BA81F" w14:textId="68A809B5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ABD78A4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523DFCD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CB1FD63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352B7FA" w14:textId="28761C4D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Nominalna moc ogniska małego (Zgodnie z IEC 60613) ≥ 25 kW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768B2C9" w14:textId="5B60C5CD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69F8F02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7C30031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1AB2E1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E4D4099" w14:textId="6B44C5B3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Nominalna moc ogniska dużego (Zgodnie z IEC 60613) ≥ 60 kW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4B405C5" w14:textId="1DDEFBE8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94E4EC0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4044A11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8F2DC3F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F84FE6" w14:textId="5A468914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 xml:space="preserve">Pojemność cieplna anody ≥ 400 kHU 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C1E23CB" w14:textId="64313B92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B4FD253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5954EA84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3E55277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9967EA" w14:textId="75DCDFFC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Szybkość chłodzenia anody ≥ 100 kHU/min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B3436D4" w14:textId="2A6442F5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D282D0C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55DF890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9B5BCE5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C1C6918" w14:textId="021BDF9B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Pojemność cieplna kołpaka lampy rtg ≥ 1,7 MHU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8F897A2" w14:textId="6265191F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3DDFA7D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4EC264C2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0974CAB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7651A29" w14:textId="69CE367A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Synchroniczna szybkość chłodzenia anody ≥ 3 000 obr./min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CA948CC" w14:textId="19A4C6DF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55A92E7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51F0C700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92D3EAC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7CA1012" w14:textId="2FCA01D6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Szybkość chłodzenia kołpaka ≥ 48 kHU/min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D7563C" w14:textId="59460206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9141184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4FF5F87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CC12846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932F43F" w14:textId="0BF65615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Miernik dawki zintegrowany z kolimatorem lampy RTG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2D10787" w14:textId="4222BF47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81A9C97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33D2BE0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D199A1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DFF79D2" w14:textId="5EAD6542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Kolimator z przesłonami prostokątnymi i z lokalizatorem świetlnym.</w:t>
            </w:r>
            <w:r w:rsidR="00F93BDA">
              <w:rPr>
                <w:rFonts w:ascii="Arial" w:hAnsi="Arial" w:cs="Arial"/>
                <w:sz w:val="18"/>
                <w:szCs w:val="18"/>
              </w:rPr>
              <w:br/>
            </w:r>
            <w:r w:rsidRPr="00D175D6">
              <w:rPr>
                <w:rFonts w:ascii="Arial" w:hAnsi="Arial" w:cs="Arial"/>
                <w:sz w:val="18"/>
                <w:szCs w:val="18"/>
              </w:rPr>
              <w:t>Siła światła pola lokalizatora świetlnego wiązki rtg ≥100 lux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CF1604E" w14:textId="0407FE38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3086335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66A96A3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B993998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0436AD0" w14:textId="34CB7957" w:rsidR="00D175D6" w:rsidRPr="00D175D6" w:rsidRDefault="00D175D6" w:rsidP="008029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Obrót kolimatora wokół promienia centralnego wiązki rtg.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5658B4B" w14:textId="246865D8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3AC9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39DC55D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5288B7A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C5C62E7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4ADDC2" w14:textId="3D96675D" w:rsidR="00D175D6" w:rsidRPr="00D175D6" w:rsidRDefault="00D175D6" w:rsidP="008029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</w:rPr>
              <w:t>Automatyczny wyłącznik czasowy światła symulującego pole obrazowania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62A2AE8" w14:textId="4E082F87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ABCA814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41DA879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1FB01FF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5887C89" w14:textId="2B143898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bookmarkStart w:id="3" w:name="_Hlk481487689"/>
            <w:r w:rsidRPr="00D175D6">
              <w:rPr>
                <w:rFonts w:ascii="Arial" w:hAnsi="Arial" w:cs="Arial"/>
                <w:sz w:val="18"/>
                <w:szCs w:val="18"/>
              </w:rPr>
              <w:t>Dodatkowa filtracja Cu, Al zainstalowana w kolimatorze, nie zasłaniająca wiązki światła wyznaczającego pole ekspozycji z filtrami utwardzającymi wiązkę promieniowania (minimum: 1 mm Al+0,1 mm Cu; 1 mm Al+0,2 mm Cu; 2 mm Al.</w:t>
            </w:r>
            <w:bookmarkEnd w:id="3"/>
            <w:r w:rsidRPr="00D175D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1E7900" w14:textId="0D5BD1BF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B6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C14B7C2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50743E30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914881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B977F17" w14:textId="450DF4F0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  <w:highlight w:val="white"/>
              </w:rPr>
              <w:t>Automatyczny ruch nadążny lampy rtg zgodnie z pionowym ruchem blatu stołu dla utrzymania zadanego SID (Source Image Distance) przy zmianach oddalenia blatu stołu od podłogi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F36382" w14:textId="51A108DE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B6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D3D3703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7A6284F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545502B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F216BDE" w14:textId="4B30677E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sz w:val="18"/>
                <w:szCs w:val="18"/>
                <w:highlight w:val="white"/>
              </w:rPr>
              <w:t>Automatyczny, pionowy ruch nadążny lampy rtg na kolumnie zgodnie z pionowym ruchem detektora w pozycji poziomej przesłony bucky statywu do radiografii odległościowych dla zachowania zadanej odległości SID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034135E" w14:textId="492C92BB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B6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8D7D065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43A5C5A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1555022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0EFE738" w14:textId="48AFEFC2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Pulpit zamontowany na kołpaku rtg kolumny z przyciskami dotykowymi do sterowania funkcjami kołpaka rtg i blatu stołu pacjenta wyposażony w dotykowy ekran „TOUCH SCREEN” minimum do nastaw kV, mAs (mA) ekspozycji generatora, wyboru komór (-ry) pomiarowej AEC, informacji o miejscu pracy (stół, stojak rtg), wielkości ogniska lampy rtg, odległości ogniska rtg od receptora, kąta obrotu kolumny, kąta pochylenia kołpaka rtg, użytego filtra utwardzania wiązki rtg i włączonym AEC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E861207" w14:textId="563BB12B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35D0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86E89B4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6EFC24B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1047AA3" w14:textId="77777777" w:rsidR="00D175D6" w:rsidRPr="0050075F" w:rsidRDefault="00D175D6" w:rsidP="00D175D6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3E179F6" w14:textId="7BDCB678" w:rsidR="00D175D6" w:rsidRPr="00D175D6" w:rsidRDefault="00D175D6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D175D6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Zintegrowana w kolimatorze kamera podglądu pacjenta lub kamera umieszczona w pracowni RTG z monitorem w sterowni, do podglądu pacjenta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C10956D" w14:textId="236BFCF0" w:rsidR="00D175D6" w:rsidRPr="00D175D6" w:rsidRDefault="00D175D6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35D0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341663E" w14:textId="77777777" w:rsidR="00D175D6" w:rsidRPr="0050075F" w:rsidRDefault="00D175D6" w:rsidP="00D175D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5D6" w14:paraId="186E1F64" w14:textId="77777777" w:rsidTr="00802938">
        <w:trPr>
          <w:trHeight w:val="640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07BBDA69" w14:textId="77777777" w:rsidR="00D175D6" w:rsidRPr="0050075F" w:rsidRDefault="00D175D6" w:rsidP="00D175D6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4CB6B5ED" w14:textId="12B53142" w:rsidR="00D175D6" w:rsidRPr="0050075F" w:rsidRDefault="00F93BDA" w:rsidP="00802938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KOLUMNA PODŁOGOWA WOLNOSTOJĄCA</w:t>
            </w:r>
          </w:p>
        </w:tc>
      </w:tr>
      <w:tr w:rsidR="00F93BDA" w14:paraId="038C6AA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3B6EE15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BD882A8" w14:textId="5115D315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Kolumna mocowana do podłogi, niezintegrowana ze stołem RTG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C193781" w14:textId="4D4FA99D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E732CD9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238CC02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CE38E9C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9041C27" w14:textId="042AD5D6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bookmarkStart w:id="4" w:name="_Hlk481487717"/>
            <w:r w:rsidRPr="00F93BDA">
              <w:rPr>
                <w:rFonts w:ascii="Arial" w:hAnsi="Arial" w:cs="Arial"/>
                <w:sz w:val="18"/>
                <w:szCs w:val="18"/>
              </w:rPr>
              <w:t>Zakres ruchu wzdłużnego kolumny z kołpakiem z lampą RTG, z możliwością wykonywania zdjęć poza obrębem stołu i na stojaku z lampą w pozycji lampy poniżej blatu stołu</w:t>
            </w:r>
            <w:bookmarkEnd w:id="4"/>
            <w:r w:rsidRPr="00F93BDA">
              <w:rPr>
                <w:rFonts w:ascii="Arial" w:hAnsi="Arial" w:cs="Arial"/>
                <w:sz w:val="18"/>
                <w:szCs w:val="18"/>
              </w:rPr>
              <w:t xml:space="preserve"> ≥ 200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DB8BAB7" w14:textId="1F41E5C5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33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2DFECD0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70EA33F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9B38049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64D699B" w14:textId="72366475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bookmarkStart w:id="5" w:name="_Hlk481487743"/>
            <w:r w:rsidRPr="00F93BDA">
              <w:rPr>
                <w:rFonts w:ascii="Arial" w:hAnsi="Arial" w:cs="Arial"/>
                <w:sz w:val="18"/>
                <w:szCs w:val="18"/>
              </w:rPr>
              <w:t>Minimalna odległość ogniska lampy rtg od podłogi</w:t>
            </w:r>
            <w:bookmarkEnd w:id="5"/>
            <w:r w:rsidRPr="00F93BDA">
              <w:rPr>
                <w:rFonts w:ascii="Arial" w:hAnsi="Arial" w:cs="Arial"/>
                <w:sz w:val="18"/>
                <w:szCs w:val="18"/>
              </w:rPr>
              <w:t xml:space="preserve"> ≤ 50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2D9272B" w14:textId="4C271CF5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33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FC05783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5EE6D034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3D7EFAE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E12D088" w14:textId="6CB5EBFC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Maksymalna odległość ogniska lampy rtg od podłogi ≥ 195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2D6E7F1" w14:textId="66BE72D4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33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98CF02D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3764806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7CE3D45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E116CDD" w14:textId="7F494676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 xml:space="preserve">Zakres obrotu kołpaka z lampą rtg wokół osi poziomej ≥ ±150°   </w:t>
            </w:r>
            <w:r w:rsidRPr="00F93BD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8A2A3C" w14:textId="6EFE3A6A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33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883125E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6847412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59FE576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232B01F" w14:textId="480B9A5A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bookmarkStart w:id="6" w:name="_Hlk481487766"/>
            <w:r w:rsidRPr="00F93BDA">
              <w:rPr>
                <w:rFonts w:ascii="Arial" w:hAnsi="Arial" w:cs="Arial"/>
                <w:sz w:val="18"/>
                <w:szCs w:val="18"/>
              </w:rPr>
              <w:t>Zakres obrotu kolumny wokół osi pionowej umożliwiający wykonywanie zdjęć RTG poza obrębem stołu (np. na łóżku szpitalnym)</w:t>
            </w:r>
            <w:bookmarkEnd w:id="6"/>
            <w:r w:rsidRPr="00F93BDA">
              <w:rPr>
                <w:rFonts w:ascii="Arial" w:hAnsi="Arial" w:cs="Arial"/>
                <w:sz w:val="18"/>
                <w:szCs w:val="18"/>
              </w:rPr>
              <w:t xml:space="preserve"> ≥ ±90°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D9B36FA" w14:textId="5AC23A50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33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6990AFB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425F74C8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9C879C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00B35D9" w14:textId="61BDBE8A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Hamulce elektromagnetyczne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91DBF4B" w14:textId="4743940B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5406494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7F00CB1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30FEF9A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8CBCBA6" w14:textId="06933F0B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Zmotoryzowany ruch pionowy kołpaka z lampą rtg na kolumnie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507181" w14:textId="59E642B1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21F1F4F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75FE20B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C7B8CA4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ACF6059" w14:textId="719954E4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Pulpit zamontowany na kołpaku rtg kolumny z przyciskami do sterowania funkcjami kołpaka rtg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0AFF7F8" w14:textId="225AB1CE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9C8C36F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3DE4370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13ABAF8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5237A83" w14:textId="0C63F2CC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Przyciski umieszczone na kołpaku lampy, pozwalające na sterowanie wysokością stołu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1FB2D5" w14:textId="7166301B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41C548B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6687F5A8" w14:textId="77777777" w:rsidTr="00802938">
        <w:trPr>
          <w:trHeight w:val="583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256CC0B9" w14:textId="77777777" w:rsidR="00F93BDA" w:rsidRPr="0050075F" w:rsidRDefault="00F93BDA" w:rsidP="00F93BDA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582A36DF" w14:textId="77777777" w:rsidR="00F93BDA" w:rsidRPr="0050075F" w:rsidRDefault="00F93BDA" w:rsidP="00802938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F93BDA">
              <w:rPr>
                <w:rFonts w:ascii="Arial" w:hAnsi="Arial" w:cs="Arial"/>
                <w:b/>
                <w:sz w:val="18"/>
                <w:szCs w:val="18"/>
              </w:rPr>
              <w:t>STÓŁ DO RTG</w:t>
            </w:r>
          </w:p>
        </w:tc>
      </w:tr>
      <w:tr w:rsidR="00F93BDA" w14:paraId="1A30AA7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8E81669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AB06E98" w14:textId="4E768281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Stół stacjonarny z płaskim blatem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D8F9CC0" w14:textId="33795BE4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97D624B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6E490E9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809760B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E026EC4" w14:textId="51C7092D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Pływający blat stołu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E604F30" w14:textId="5BB7EAE6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FCAB331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3B69868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3C225CE" w14:textId="77777777" w:rsidR="00F93BDA" w:rsidRPr="00941B01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A310D0D" w14:textId="39BB5472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Długość blatu stołu ≥ 220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6CE94EC" w14:textId="37BCC5A4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E33FC79" w14:textId="77777777" w:rsidR="00F93BDA" w:rsidRPr="00941B01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49929FE4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A157F7" w14:textId="77777777" w:rsidR="00F93BDA" w:rsidRPr="00941B01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1B85E7E" w14:textId="2FAF62A5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Szerokość blatu stołu ≥ 80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90DF7B8" w14:textId="1E40E670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7E50F8F" w14:textId="77777777" w:rsidR="00F93BDA" w:rsidRPr="00941B01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27A60B7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A5A90FA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F78BFE7" w14:textId="14BCCE53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Zakres ruchu wzdłużnego blatu stołu ≥ 80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666EF23" w14:textId="1C9D0048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5F0F2F9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4189B86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812488B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075C972" w14:textId="0D7E9F25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Zakres ruchu poprzecznego blatu stołu ≥ 26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1BE0929" w14:textId="528B7E7A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2722F35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147ABB4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B743171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39996B8" w14:textId="4403D479" w:rsidR="00F93BDA" w:rsidRPr="00F93BDA" w:rsidRDefault="00F93BDA" w:rsidP="00802938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 xml:space="preserve">Max. obciążenie blatu stołu </w:t>
            </w:r>
            <w:r w:rsidR="008E51AD">
              <w:rPr>
                <w:rFonts w:ascii="Arial" w:hAnsi="Arial" w:cs="Arial"/>
                <w:sz w:val="18"/>
                <w:szCs w:val="18"/>
              </w:rPr>
              <w:t>ok. 330 kg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637BC15" w14:textId="189CEFB2" w:rsidR="00F93BDA" w:rsidRPr="00F93BDA" w:rsidRDefault="008E51AD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3371DB0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1C5C4898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36FAAE6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FC090E" w14:textId="0BE62205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Odległość powierzchnia blatu (płyta) stołu – detektor ≤ 75 mm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8F42D36" w14:textId="38100FA1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A774344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60F94ED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B59AE3C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A7E046B" w14:textId="08CC5F75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Minimalna wysokość blatu stołu od podłogi ≤ 55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7C67CC" w14:textId="01F787DC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2A6B84D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3189E93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373FE70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3F4F27E" w14:textId="20A2D12A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Maksymalna wysokość blatu stołu od podłogi ≥ 84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707A384" w14:textId="45B7519E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B18CD53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2E1623C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2C45A11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1C0006A" w14:textId="07DA8678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Zakres ruchu szuflady z detektorem pod blatem stołu ≥ 60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DDCABDE" w14:textId="64492F0A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ED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5BA1074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07327CA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6884BB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EB8CD2E" w14:textId="63D7AFE1" w:rsidR="00F93BDA" w:rsidRPr="00F93BDA" w:rsidRDefault="00F93BDA" w:rsidP="00802938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 xml:space="preserve">Pochłanialność blatu stołu - ekwiwalent </w:t>
            </w:r>
            <w:r w:rsidR="008E51AD">
              <w:rPr>
                <w:rFonts w:ascii="Arial" w:hAnsi="Arial" w:cs="Arial"/>
                <w:sz w:val="18"/>
                <w:szCs w:val="18"/>
              </w:rPr>
              <w:t>Al.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FC6262A" w14:textId="77777777" w:rsidR="008E51AD" w:rsidRPr="008E51AD" w:rsidRDefault="008E51AD" w:rsidP="008029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</w:rPr>
              <w:t>TAK – PUNKTACJA</w:t>
            </w:r>
          </w:p>
          <w:p w14:paraId="5A98552B" w14:textId="77777777" w:rsidR="008E51AD" w:rsidRDefault="008E51AD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</w:p>
          <w:p w14:paraId="64767AA2" w14:textId="21083A06" w:rsidR="008E51AD" w:rsidRPr="00F93BDA" w:rsidRDefault="008E51AD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F93BDA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≤ 0,50 mm Al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– 15 pkt</w:t>
            </w:r>
          </w:p>
          <w:p w14:paraId="32A42FFC" w14:textId="2BCDDEC8" w:rsidR="00F93BDA" w:rsidRPr="00F93BDA" w:rsidRDefault="008E51AD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&gt; 0,50 mm Al do </w:t>
            </w:r>
            <w:r w:rsidRPr="00F93BDA">
              <w:rPr>
                <w:rFonts w:ascii="Arial" w:hAnsi="Arial" w:cs="Arial"/>
                <w:b/>
                <w:bCs/>
                <w:sz w:val="18"/>
                <w:szCs w:val="18"/>
              </w:rPr>
              <w:t>≤ 0,75 mm Al.</w:t>
            </w:r>
            <w:r w:rsidRPr="00F93BDA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- 0pkt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FD19AF4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6CDE05BD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6E3D4E0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D6A6B8B" w14:textId="761C4B93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Kratka przeciwrozproszeniowa</w:t>
            </w:r>
            <w:r w:rsidR="008E51AD">
              <w:rPr>
                <w:rFonts w:ascii="Arial" w:hAnsi="Arial" w:cs="Arial"/>
                <w:sz w:val="18"/>
                <w:szCs w:val="18"/>
              </w:rPr>
              <w:t xml:space="preserve"> z możliwością jej wyciągania lub wymiany </w:t>
            </w:r>
            <w:r w:rsidRPr="00F93BDA">
              <w:rPr>
                <w:rFonts w:ascii="Arial" w:hAnsi="Arial" w:cs="Arial"/>
                <w:sz w:val="18"/>
                <w:szCs w:val="18"/>
              </w:rPr>
              <w:t xml:space="preserve">bez pomocy </w:t>
            </w:r>
            <w:r w:rsidR="008E51AD">
              <w:rPr>
                <w:rFonts w:ascii="Arial" w:hAnsi="Arial" w:cs="Arial"/>
                <w:sz w:val="18"/>
                <w:szCs w:val="18"/>
              </w:rPr>
              <w:t xml:space="preserve">specjalistycznych </w:t>
            </w:r>
            <w:r w:rsidRPr="00F93BDA">
              <w:rPr>
                <w:rFonts w:ascii="Arial" w:hAnsi="Arial" w:cs="Arial"/>
                <w:sz w:val="18"/>
                <w:szCs w:val="18"/>
              </w:rPr>
              <w:t>narzędzi</w:t>
            </w:r>
            <w:r w:rsidR="008E51A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6AC88FD" w14:textId="75EBC181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410356A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2BC0C254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C8F0286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56080A8" w14:textId="706B7AAE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Układ AEC w stole, min 3 komory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2348CCA" w14:textId="06C18D00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3AFD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50A0078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1E346BA0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CEBD5FA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E7C99E9" w14:textId="66BDFA76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Przełączniki nożne do sterowania wysokością stołu oraz do zwalniania hamulców blatu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293B10" w14:textId="353F8E70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3AFD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1CBB03A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601589C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C11A8B3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C81B11F" w14:textId="74B10F4E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Uchwyt dla dłoni pacjenta ≥ 1 kpl.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674C0CA" w14:textId="0399F3AA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3AFD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814C6A5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5D44D20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554397E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B2E5D34" w14:textId="2393AADA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Przyciski do sterowania wysokością stołu oraz pływaniem blatu pacjenta- niewystające poza obręb stołu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CBA8A34" w14:textId="730E392B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B54BF89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13F151A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439EF32" w14:textId="77777777" w:rsidR="00F93BDA" w:rsidRPr="0050075F" w:rsidRDefault="00F93BDA" w:rsidP="00F93BDA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D9A21CA" w14:textId="03B42DDF" w:rsidR="00F93BDA" w:rsidRPr="00F93BDA" w:rsidRDefault="00F93BDA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Uchwyt na detektor, mocowany do stołu, do zdjęć promieniem poziomym dla obrazowania pacjentów w ciężkim stanie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D0F06F2" w14:textId="3250723E" w:rsidR="00F93BDA" w:rsidRPr="00F93BDA" w:rsidRDefault="00F93BDA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48A2D1C" w14:textId="77777777" w:rsidR="00F93BDA" w:rsidRPr="0050075F" w:rsidRDefault="00F93BDA" w:rsidP="00F93BD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3BDA" w14:paraId="5CBFC2C1" w14:textId="77777777" w:rsidTr="00802938">
        <w:trPr>
          <w:trHeight w:val="549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66986CB" w14:textId="77777777" w:rsidR="00F93BDA" w:rsidRPr="0050075F" w:rsidRDefault="00F93BDA" w:rsidP="00F93BDA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6964D802" w14:textId="27E7798B" w:rsidR="00F93BDA" w:rsidRPr="0050075F" w:rsidRDefault="00F93BDA" w:rsidP="0080293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DETEKTOR CYFROWY DR </w:t>
            </w:r>
            <w:r w:rsidR="00F6329B" w:rsidRPr="00F6329B">
              <w:rPr>
                <w:rFonts w:ascii="Arial" w:hAnsi="Arial" w:cs="Arial"/>
                <w:b/>
                <w:bCs/>
                <w:sz w:val="18"/>
                <w:szCs w:val="18"/>
              </w:rPr>
              <w:t>–</w:t>
            </w:r>
            <w:r w:rsidRPr="00F632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STÓŁ</w:t>
            </w:r>
            <w:r w:rsidR="00F6329B" w:rsidRPr="00F632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 STATYW</w:t>
            </w:r>
          </w:p>
        </w:tc>
      </w:tr>
      <w:tr w:rsidR="002D4BC5" w14:paraId="7F413E2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DDEB3E" w14:textId="77777777" w:rsidR="002D4BC5" w:rsidRPr="0050075F" w:rsidRDefault="002D4BC5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F968CE2" w14:textId="6A52F993" w:rsidR="00587A92" w:rsidRPr="00F6329B" w:rsidRDefault="002D4BC5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Detektor w statywie odległościowym </w:t>
            </w:r>
            <w:r w:rsidR="00587A92">
              <w:rPr>
                <w:rFonts w:ascii="Arial" w:hAnsi="Arial" w:cs="Arial"/>
                <w:sz w:val="18"/>
                <w:szCs w:val="18"/>
              </w:rPr>
              <w:t>podłączony na stałe przewodowo</w:t>
            </w:r>
            <w:r w:rsidR="00753419">
              <w:rPr>
                <w:rFonts w:ascii="Arial" w:hAnsi="Arial" w:cs="Arial"/>
                <w:sz w:val="18"/>
                <w:szCs w:val="18"/>
              </w:rPr>
              <w:t xml:space="preserve"> lub bezprzewodowo</w:t>
            </w:r>
            <w:r w:rsidR="00587A92">
              <w:rPr>
                <w:rFonts w:ascii="Arial" w:hAnsi="Arial" w:cs="Arial"/>
                <w:sz w:val="18"/>
                <w:szCs w:val="18"/>
              </w:rPr>
              <w:t>. Brak konieczności wymiany i ładowania akumulatora poza statywem.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A76809" w14:textId="50A77E8F" w:rsidR="002D4BC5" w:rsidRPr="00166C32" w:rsidRDefault="00587A92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A4EE202" w14:textId="77777777" w:rsidR="002D4BC5" w:rsidRPr="0050075F" w:rsidRDefault="002D4BC5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92" w14:paraId="05325BF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8AA6F0D" w14:textId="77777777" w:rsidR="00587A92" w:rsidRPr="0050075F" w:rsidRDefault="00587A92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D7349E6" w14:textId="79D70613" w:rsidR="00587A92" w:rsidRDefault="00587A92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Detektor w stole z możliwością </w:t>
            </w:r>
            <w:r w:rsidR="00753419">
              <w:rPr>
                <w:rFonts w:ascii="Arial" w:hAnsi="Arial" w:cs="Arial"/>
                <w:sz w:val="18"/>
                <w:szCs w:val="18"/>
              </w:rPr>
              <w:t xml:space="preserve">jego </w:t>
            </w:r>
            <w:r>
              <w:rPr>
                <w:rFonts w:ascii="Arial" w:hAnsi="Arial" w:cs="Arial"/>
                <w:sz w:val="18"/>
                <w:szCs w:val="18"/>
              </w:rPr>
              <w:t>wyciągnięcia</w:t>
            </w:r>
            <w:r w:rsidR="00753419">
              <w:rPr>
                <w:rFonts w:ascii="Arial" w:hAnsi="Arial" w:cs="Arial"/>
                <w:sz w:val="18"/>
                <w:szCs w:val="18"/>
              </w:rPr>
              <w:t>, np.</w:t>
            </w:r>
            <w:r>
              <w:rPr>
                <w:rFonts w:ascii="Arial" w:hAnsi="Arial" w:cs="Arial"/>
                <w:sz w:val="18"/>
                <w:szCs w:val="18"/>
              </w:rPr>
              <w:t xml:space="preserve"> w celu wykonania badań kończyn wolnych bez kratki PR.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AE6BFEB" w14:textId="637D562C" w:rsidR="00587A92" w:rsidRDefault="00587A92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15D5929" w14:textId="77777777" w:rsidR="00587A92" w:rsidRPr="0050075F" w:rsidRDefault="00587A92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0DB7E54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DADF03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7AA3029" w14:textId="413BCA69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Wymiary pola detektora ≥ 42 cm x 42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70665F8" w14:textId="401A40A4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B82A319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5793ED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2E39D8C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11FEC02" w14:textId="46785CB1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Stopień ochrony detektora ≥ IP68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0ADF4FF" w14:textId="7980CD68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C9CC689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31F5174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6C024F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5A192DB" w14:textId="23B64224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Rozdzielczość detektora ≥ 3000 x 3000 pixel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8B7C4E" w14:textId="20248E37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C2C7E45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2D2B7668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1B855F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DD85DC2" w14:textId="7B88102C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Rozmiary piksela ≤ 140 µm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091C9ED" w14:textId="3A0939AB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3FC3288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1CF05CB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6A417B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25EF362" w14:textId="38DA4878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Współczynnik DQE dla 0 pl/mm ≥ 75%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ABDF6D" w14:textId="122A2AEF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FA736DC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5E1A3E4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C223E5C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8BF33C0" w14:textId="07DEA683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Głębokość akwizycji  ≥ 16 bit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A312EE8" w14:textId="6C168AFE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BE1522D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8B7D15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8ABC16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F5E61CC" w14:textId="2D7F55AE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Standardowa graniczna rozdzielczość ≥ 3,5 pl/mm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DAA5BB" w14:textId="05EE631C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914A983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78E0FAA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EE7E7A0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1ADD538" w14:textId="65AE33CC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Waga detektora z baterią ≤ 3,7 kg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4D994FF" w14:textId="7641C135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A35B155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6329B" w14:paraId="0003074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9FC7404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4FBA2D6" w14:textId="6D346431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Maksymalny udźwig detektora dla pacjenta leżącego na nim ≥ 300 kg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4A29601" w14:textId="6FBD65C5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C6168EC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6329B" w14:paraId="37A2303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F3B8EC2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AE05907" w14:textId="7E2F976A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color w:val="000000"/>
                <w:sz w:val="18"/>
                <w:szCs w:val="18"/>
              </w:rPr>
              <w:t>Ładowarka baterii, min. 2 baterie w komplecie (detektor posiada wbudowaną baterię podtrzymującą jego pracę podczas wymiany) lub ładowanie w stole i statywie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BC4642F" w14:textId="33359A2D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84419E6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6BDF72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420BFDD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76D7439" w14:textId="1D415E7C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Maksymalna liczba ekspozycji na jednej baterii ≥ 1500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10A0FA" w14:textId="03AA71BB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C32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1FC4A60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1E64C9E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0BF6870" w14:textId="77777777" w:rsidR="00F6329B" w:rsidRPr="0050075F" w:rsidRDefault="00F6329B" w:rsidP="00F6329B">
            <w:pPr>
              <w:numPr>
                <w:ilvl w:val="0"/>
                <w:numId w:val="2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A165F49" w14:textId="78AFFECA" w:rsidR="00F6329B" w:rsidRPr="00F6329B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sz w:val="18"/>
                <w:szCs w:val="18"/>
              </w:rPr>
              <w:t>Możliwość ładowania detektora bezprzewodowo w stole i statywie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52621C" w14:textId="12CE7F00" w:rsidR="00F6329B" w:rsidRPr="00F6329B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329B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E8AD046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E521778" w14:textId="77777777" w:rsidTr="00802938">
        <w:trPr>
          <w:trHeight w:val="718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345DFF0F" w14:textId="77777777" w:rsidR="00F6329B" w:rsidRPr="0050075F" w:rsidRDefault="00F6329B" w:rsidP="00F6329B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50EA810" w14:textId="1ECAF8D4" w:rsidR="00F6329B" w:rsidRPr="0050075F" w:rsidRDefault="00F6329B" w:rsidP="0080293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0075F">
              <w:rPr>
                <w:rFonts w:ascii="Arial" w:hAnsi="Arial" w:cs="Arial"/>
                <w:b/>
                <w:bCs/>
                <w:sz w:val="18"/>
                <w:szCs w:val="18"/>
              </w:rPr>
              <w:t>STATYW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 ZDJĘĆ ODLEGŁOŚCIOWYCH</w:t>
            </w:r>
          </w:p>
        </w:tc>
      </w:tr>
      <w:tr w:rsidR="00F6329B" w14:paraId="3120F1B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E5B567F" w14:textId="77777777" w:rsidR="00F6329B" w:rsidRPr="0050075F" w:rsidRDefault="00F6329B" w:rsidP="00F6329B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77.</w:t>
            </w: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112225F" w14:textId="73EA64E5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Statyw mocowany do podłogi, instalacja statywu jako wolnostojącego (bez konieczności mocowania do ściany czy sufitu).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FBD875A" w14:textId="022D8D45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4FE76D1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3B1C0A7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7E5BF63" w14:textId="77777777" w:rsidR="00F6329B" w:rsidRPr="0050075F" w:rsidRDefault="00F6329B" w:rsidP="00F6329B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78.</w:t>
            </w: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3EC24DD" w14:textId="28914F15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Statyw z motorowym ruchem w płaszczyźnie pionowej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54EFB57" w14:textId="6993A940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20D1644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2072BD42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DCB4ACE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B01A22B" w14:textId="60D0FE2D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bookmarkStart w:id="7" w:name="_Hlk525636537"/>
            <w:r w:rsidRPr="008E51AD">
              <w:rPr>
                <w:rFonts w:ascii="Arial" w:hAnsi="Arial" w:cs="Arial"/>
                <w:sz w:val="18"/>
                <w:szCs w:val="18"/>
              </w:rPr>
              <w:t>Minimalna możliwa odległość środka panelu, licząc od podłogi</w:t>
            </w:r>
            <w:bookmarkEnd w:id="7"/>
            <w:r w:rsidRPr="008E51AD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8" w:name="_Hlk525636564"/>
            <w:r w:rsidRPr="008E51AD">
              <w:rPr>
                <w:rFonts w:ascii="Arial" w:hAnsi="Arial" w:cs="Arial"/>
                <w:sz w:val="18"/>
                <w:szCs w:val="18"/>
              </w:rPr>
              <w:t>≤ 40 cm</w:t>
            </w:r>
            <w:bookmarkEnd w:id="8"/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8B72396" w14:textId="32FD7438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4DD14C6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25CEF15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CD351D5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D728CA8" w14:textId="2B2BEB70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Maksymalna możliwa odległość środka panelu, licząc od podłogi ≥ 195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E8AB1C8" w14:textId="4AF44A25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9D32F6B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2AEFEDED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F0E604B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590D91D" w14:textId="01786EE4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Układ AEC w statywie, min 3 komory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E60C66" w14:textId="16C9E01B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47656E1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E2FAA20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1875E0F" w14:textId="77777777" w:rsidR="00F6329B" w:rsidRPr="00504D13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13051CB" w14:textId="147B3321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Kratka przeciwrozproszeniowa zapewniająca uzyskanie SID od 110-180 cm lub odpowiedni zestaw kratek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5BECB9C" w14:textId="7DB82A8C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3960AF8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31BD5A6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59E8C41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E77728E" w14:textId="7FEC03FE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F93BDA">
              <w:rPr>
                <w:rFonts w:ascii="Arial" w:hAnsi="Arial" w:cs="Arial"/>
                <w:sz w:val="18"/>
                <w:szCs w:val="18"/>
              </w:rPr>
              <w:t>Kratka przeciwrozproszeniowa</w:t>
            </w:r>
            <w:r>
              <w:rPr>
                <w:rFonts w:ascii="Arial" w:hAnsi="Arial" w:cs="Arial"/>
                <w:sz w:val="18"/>
                <w:szCs w:val="18"/>
              </w:rPr>
              <w:t xml:space="preserve"> z możliwością jej wyciągania lub wymiany </w:t>
            </w:r>
            <w:r w:rsidRPr="00F93BDA">
              <w:rPr>
                <w:rFonts w:ascii="Arial" w:hAnsi="Arial" w:cs="Arial"/>
                <w:sz w:val="18"/>
                <w:szCs w:val="18"/>
              </w:rPr>
              <w:t xml:space="preserve">bez pomocy </w:t>
            </w:r>
            <w:r>
              <w:rPr>
                <w:rFonts w:ascii="Arial" w:hAnsi="Arial" w:cs="Arial"/>
                <w:sz w:val="18"/>
                <w:szCs w:val="18"/>
              </w:rPr>
              <w:t xml:space="preserve">specjalistycznych </w:t>
            </w:r>
            <w:r w:rsidRPr="00F93BDA">
              <w:rPr>
                <w:rFonts w:ascii="Arial" w:hAnsi="Arial" w:cs="Arial"/>
                <w:sz w:val="18"/>
                <w:szCs w:val="18"/>
              </w:rPr>
              <w:t>narzędzi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7727C5D" w14:textId="037569E0" w:rsidR="00F6329B" w:rsidRPr="008E51AD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E19E044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18B5808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974C7AC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01CE6FA" w14:textId="4E20EFE5" w:rsidR="00F6329B" w:rsidRPr="008E51AD" w:rsidRDefault="00F6329B" w:rsidP="00802938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 xml:space="preserve">Pochłanialność płyty statywu – ekwiwalent Al. 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2E4EDB9" w14:textId="77777777" w:rsidR="00F6329B" w:rsidRPr="008E51AD" w:rsidRDefault="00F6329B" w:rsidP="008029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</w:rPr>
              <w:t>TAK – PUNKTACJA</w:t>
            </w:r>
          </w:p>
          <w:p w14:paraId="1380A023" w14:textId="77777777" w:rsidR="00F6329B" w:rsidRDefault="00F6329B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</w:p>
          <w:p w14:paraId="3F1B303C" w14:textId="77777777" w:rsidR="00F6329B" w:rsidRPr="008E51AD" w:rsidRDefault="00F6329B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≤ 0,35 mm Al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- 15 pkt</w:t>
            </w:r>
          </w:p>
          <w:p w14:paraId="7FD5E852" w14:textId="38A4FEA5" w:rsidR="00F6329B" w:rsidRPr="00C624A4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&gt; 0,35 mm Al do ≤ 0,55 mm Al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– 0 pkt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C3E9A62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56FDFE4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610E6EF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6D6376C" w14:textId="237A5140" w:rsidR="00F6329B" w:rsidRPr="008E51AD" w:rsidRDefault="00F6329B" w:rsidP="00802938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Odległość płyta statywu – powierzchnia detektora</w:t>
            </w:r>
            <w:r>
              <w:rPr>
                <w:rFonts w:ascii="Arial" w:hAnsi="Arial" w:cs="Arial"/>
                <w:sz w:val="18"/>
                <w:szCs w:val="18"/>
              </w:rPr>
              <w:t xml:space="preserve"> w mm.</w:t>
            </w:r>
          </w:p>
          <w:p w14:paraId="51780629" w14:textId="6483271F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F982799" w14:textId="77777777" w:rsidR="00F6329B" w:rsidRPr="008E51AD" w:rsidRDefault="00F6329B" w:rsidP="008029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</w:rPr>
              <w:t>TAK – PUNKTACJA</w:t>
            </w:r>
          </w:p>
          <w:p w14:paraId="5B33D4D3" w14:textId="77777777" w:rsidR="00F6329B" w:rsidRDefault="00F6329B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</w:p>
          <w:p w14:paraId="6CFFEBD3" w14:textId="77777777" w:rsidR="00F6329B" w:rsidRPr="008E51AD" w:rsidRDefault="00F6329B" w:rsidP="00802938">
            <w:pPr>
              <w:widowControl w:val="0"/>
              <w:ind w:right="-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≤ 40 mm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– 15  pkt</w:t>
            </w:r>
          </w:p>
          <w:p w14:paraId="04913A99" w14:textId="645AEEAD" w:rsidR="00F6329B" w:rsidRPr="00C624A4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&gt; 40 mm do ≤ 50 mm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–</w:t>
            </w:r>
            <w:r w:rsidRPr="008E51AD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  <w:r w:rsidRPr="008E51AD">
              <w:rPr>
                <w:rFonts w:ascii="Arial" w:hAnsi="Arial" w:cs="Arial"/>
                <w:sz w:val="18"/>
                <w:szCs w:val="18"/>
                <w:lang w:val="it-IT"/>
              </w:rPr>
              <w:t>pkt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281C20B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7AD28237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EFAD39A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7949742" w14:textId="07C80ADA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Uchwyty boczne i uchwyt górny ułatwiający zdjęcia w projekcjach PA i bocznych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A7B906C" w14:textId="4AA64AE0" w:rsidR="00F6329B" w:rsidRPr="00C624A4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1606A15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329D7E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8DA68F8" w14:textId="77777777" w:rsidR="00F6329B" w:rsidRPr="0050075F" w:rsidRDefault="00F6329B" w:rsidP="00F6329B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DF9EEFF" w14:textId="2054FAAE" w:rsidR="00F6329B" w:rsidRPr="008E51AD" w:rsidRDefault="00F6329B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sz w:val="18"/>
                <w:szCs w:val="18"/>
              </w:rPr>
              <w:t>Możliwość uruchomienia światła kolimatora, z poziomu statywu płucnego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852A50C" w14:textId="0E17AF90" w:rsidR="00F6329B" w:rsidRPr="00C624A4" w:rsidRDefault="00F6329B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1AD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592934E" w14:textId="77777777" w:rsidR="00F6329B" w:rsidRPr="0050075F" w:rsidRDefault="00F6329B" w:rsidP="00F6329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29B" w14:paraId="6616A373" w14:textId="77777777" w:rsidTr="00802938">
        <w:trPr>
          <w:trHeight w:val="628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27C0987B" w14:textId="77777777" w:rsidR="00F6329B" w:rsidRPr="0050075F" w:rsidRDefault="00F6329B" w:rsidP="00F6329B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22A66FAA" w14:textId="77777777" w:rsidR="00F6329B" w:rsidRPr="0050075F" w:rsidRDefault="00F6329B" w:rsidP="0080293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0075F">
              <w:rPr>
                <w:rFonts w:ascii="Arial" w:hAnsi="Arial" w:cs="Arial"/>
                <w:b/>
                <w:sz w:val="18"/>
                <w:szCs w:val="18"/>
              </w:rPr>
              <w:t>STACJA STERUJĄCA / STACJA TECHNIKA</w:t>
            </w:r>
          </w:p>
        </w:tc>
      </w:tr>
      <w:tr w:rsidR="001A01A5" w14:paraId="36E392A8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D8952B0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835F098" w14:textId="1C4C927B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Stacja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technika obsługiwana przy pomocy klawiatury i myszki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85BDC12" w14:textId="406254A6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252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7168B1B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66835A9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37DF6A5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26BF9F3" w14:textId="42067630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Dotykowy monitor kolorowy </w:t>
            </w:r>
            <w:r w:rsidRPr="001A01A5">
              <w:rPr>
                <w:rFonts w:ascii="Arial" w:hAnsi="Arial" w:cs="Arial"/>
                <w:bCs/>
                <w:sz w:val="18"/>
                <w:szCs w:val="18"/>
              </w:rPr>
              <w:t>stacji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technika: przekątna / matryca ≥ 23”/1920x1080 pix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360A93C" w14:textId="623367C4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252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E4920FD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4E0A2AE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837DE33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12C5ABA" w14:textId="77777777" w:rsidR="001A01A5" w:rsidRPr="001A01A5" w:rsidRDefault="001A01A5" w:rsidP="0080293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Komputer stacji technika:</w:t>
            </w:r>
          </w:p>
          <w:p w14:paraId="6DA14CD6" w14:textId="2CA4F776" w:rsidR="001A01A5" w:rsidRPr="001A01A5" w:rsidRDefault="001A01A5" w:rsidP="0080293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A01A5">
              <w:rPr>
                <w:rFonts w:ascii="Arial" w:hAnsi="Arial" w:cs="Arial"/>
                <w:sz w:val="18"/>
                <w:szCs w:val="18"/>
              </w:rPr>
              <w:t>amięć RAM minimum DDR3 ≥ 4 GB</w:t>
            </w:r>
          </w:p>
          <w:p w14:paraId="725427F6" w14:textId="1D59138D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A01A5">
              <w:rPr>
                <w:rFonts w:ascii="Arial" w:hAnsi="Arial" w:cs="Arial"/>
                <w:sz w:val="18"/>
                <w:szCs w:val="18"/>
              </w:rPr>
              <w:t>ysk HDD ≥ 500 GB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18DF59D" w14:textId="292D1306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252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E145B94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61E78A2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71D06EE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F9FD3F2" w14:textId="482F49AA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Pamięć obrazów diagnostycznych (ilość archiwizowanych obrazów) ≥ 10 000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192AB94" w14:textId="419B40A0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252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2CD1D3E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2AA4A9E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AAB973E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3D5EB47" w14:textId="34A97FCA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Czas od wykonania ekspozycji do pokazania podglądu obrazu ≤ 6 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0B0071D" w14:textId="527C6035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252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C0DDB59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1EBB0750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A167163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A08A97A" w14:textId="1DA45135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Czas od wykonania ekspozycji do pokazania obrazu w pełnej jakości ≤ 10 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95A5DDF" w14:textId="418EE3A1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252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AD028D2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781CB4E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0DDC47F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6C80291" w14:textId="0ACA96D4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Wybór i konfiguracja programów anatomicznych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2176AFC" w14:textId="1908F4FF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7703E8F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049493B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0553AFF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0C4EEEC" w14:textId="07AB9409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Wybór parametrów pracy generatora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E0ECCF7" w14:textId="5C5AD5FD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8DA2A47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7FD8EE8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2F4074F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6C93923" w14:textId="23D03802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Po wykonaniu zdjęcia dane ekspozycyjne z generatora jak kV oraz mAs są automatycznie (bez udziału technika) zapamiętywane w nagłówku obrazu w formacie DICOM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0A1F2F2" w14:textId="463DCE47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FF1F1DF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50EA6BEF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044587C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9036EFB" w14:textId="7F537585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Nagrywarka CD i / lub DVD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3C5562C" w14:textId="3FD07776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3487984C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1119F35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C3B7EE0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4E41602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Rejestracja pacjentów poprzez pobranie danych z systemu HIS / RIS oraz manualna. </w:t>
            </w:r>
          </w:p>
          <w:p w14:paraId="7E979315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2E04B2" w14:textId="69BA8445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Rejestracja pacjentów i zleceń w sposób manualny oraz z wykorzystaniem listy roboczej budowanej na podstawie zleceń </w:t>
            </w:r>
            <w:r w:rsidR="00587A92" w:rsidRPr="001A01A5">
              <w:rPr>
                <w:rFonts w:ascii="Arial" w:hAnsi="Arial" w:cs="Arial"/>
                <w:sz w:val="18"/>
                <w:szCs w:val="18"/>
              </w:rPr>
              <w:t>zewidencjowanych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w systemie RIS Zamawiającego. </w:t>
            </w:r>
          </w:p>
          <w:p w14:paraId="4EAFDD86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7F230E" w14:textId="17F28A49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Wymagana integracja z systemami </w:t>
            </w:r>
            <w:r w:rsidRPr="001A01A5">
              <w:rPr>
                <w:rFonts w:ascii="Arial" w:hAnsi="Arial" w:cs="Arial"/>
                <w:spacing w:val="-1"/>
                <w:sz w:val="18"/>
                <w:szCs w:val="18"/>
              </w:rPr>
              <w:t>RIS Zamawiającego w zakresie dwukierunkowej automatycznej wymiany danych o zleceniach i danych obrazowych.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5709519" w14:textId="67DB4AE7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4A4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6B149EB8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1FB94F9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B999CF0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D3BAFAD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01A5">
              <w:rPr>
                <w:rFonts w:ascii="Arial" w:hAnsi="Arial" w:cs="Arial"/>
                <w:sz w:val="18"/>
                <w:szCs w:val="18"/>
                <w:lang w:val="en-US"/>
              </w:rPr>
              <w:t>Obsługa funkcjonalności DICOM:</w:t>
            </w:r>
          </w:p>
          <w:p w14:paraId="5EE760C3" w14:textId="77777777" w:rsidR="001A01A5" w:rsidRDefault="001A01A5" w:rsidP="0080293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01A5">
              <w:rPr>
                <w:rFonts w:ascii="Arial" w:hAnsi="Arial" w:cs="Arial"/>
                <w:sz w:val="18"/>
                <w:szCs w:val="18"/>
                <w:lang w:val="en-US"/>
              </w:rPr>
              <w:t>DICOM Send</w:t>
            </w:r>
          </w:p>
          <w:p w14:paraId="2411EDAD" w14:textId="77777777" w:rsidR="001A01A5" w:rsidRDefault="001A01A5" w:rsidP="0080293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01A5">
              <w:rPr>
                <w:rFonts w:ascii="Arial" w:hAnsi="Arial" w:cs="Arial"/>
                <w:sz w:val="18"/>
                <w:szCs w:val="18"/>
                <w:lang w:val="en-US"/>
              </w:rPr>
              <w:t>DICOM Print</w:t>
            </w:r>
          </w:p>
          <w:p w14:paraId="190A41DA" w14:textId="77777777" w:rsidR="001A01A5" w:rsidRDefault="001A01A5" w:rsidP="0080293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01A5">
              <w:rPr>
                <w:rFonts w:ascii="Arial" w:hAnsi="Arial" w:cs="Arial"/>
                <w:sz w:val="18"/>
                <w:szCs w:val="18"/>
                <w:lang w:val="en-US"/>
              </w:rPr>
              <w:t>DICOM Storage Commitment</w:t>
            </w:r>
          </w:p>
          <w:p w14:paraId="3F26637A" w14:textId="6E038B77" w:rsidR="001A01A5" w:rsidRPr="001A01A5" w:rsidRDefault="001A01A5" w:rsidP="0080293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01A5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DICOM Worklist / MPPS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EC31351" w14:textId="13D12487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13F">
              <w:rPr>
                <w:rFonts w:ascii="Arial" w:hAnsi="Arial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CC8D5A7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421768E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81447D5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5976A97" w14:textId="77777777" w:rsidR="001A01A5" w:rsidRDefault="001A01A5" w:rsidP="00802938">
            <w:pPr>
              <w:widowControl w:val="0"/>
              <w:ind w:left="142" w:hanging="142"/>
              <w:rPr>
                <w:rStyle w:val="tlid-translation"/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Procedury przetwarzania obrazu po badaniu</w:t>
            </w:r>
          </w:p>
          <w:p w14:paraId="6CE0CF83" w14:textId="075BF120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Wyświetlanie pojedynczego obrazu.</w:t>
            </w:r>
          </w:p>
          <w:p w14:paraId="0785B853" w14:textId="7EB3E683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Przegląd wielu obrazów.</w:t>
            </w:r>
          </w:p>
          <w:p w14:paraId="2FFCF2A3" w14:textId="348EC9C5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Dedykowane LUT dla każdego egzaminu.</w:t>
            </w:r>
          </w:p>
          <w:p w14:paraId="15F530AF" w14:textId="66B776FF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Funkcja powiększenia i lupy o współczynniku powiększenia od 1 do 3.</w:t>
            </w:r>
          </w:p>
          <w:p w14:paraId="7A595867" w14:textId="3834B671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Regulacja okna / kontrastu.</w:t>
            </w:r>
          </w:p>
          <w:p w14:paraId="50A15569" w14:textId="37829E37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Regulacja poziomu / jasności.</w:t>
            </w:r>
          </w:p>
          <w:p w14:paraId="58568FDC" w14:textId="7834A150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Inwersja w skali szarości (pozytyw / negatyw).</w:t>
            </w:r>
          </w:p>
          <w:p w14:paraId="0BD9C849" w14:textId="0366FA59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Odwracanie obrazy lewo / w prawo i góra / dół.</w:t>
            </w:r>
          </w:p>
          <w:p w14:paraId="3CE5586F" w14:textId="0A747997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Obracanie obrazu w skokach co 90°.</w:t>
            </w:r>
          </w:p>
          <w:p w14:paraId="457E71D7" w14:textId="2DF001E8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Wyostrzające i wygładzające filtry przestrzenne z możliwością wyboru wymiaru jądra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od</w:t>
            </w: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 xml:space="preserve"> 3x3 do 11x11.</w:t>
            </w:r>
          </w:p>
          <w:p w14:paraId="1EE224F1" w14:textId="0D7E4BC2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Elektroniczny kolimator z kwadratowymi / okrągłymi przesłonami.</w:t>
            </w:r>
          </w:p>
          <w:p w14:paraId="64AFF13D" w14:textId="762121F3" w:rsidR="001A01A5" w:rsidRPr="001A01A5" w:rsidRDefault="001A01A5" w:rsidP="00802938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Adnotacja tekstu i znaczników na obrazie.</w:t>
            </w:r>
          </w:p>
          <w:p w14:paraId="0D145999" w14:textId="2434C232" w:rsidR="001A01A5" w:rsidRPr="001A01A5" w:rsidRDefault="001A01A5" w:rsidP="0080293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Style w:val="tlid-translation"/>
                <w:rFonts w:ascii="Arial" w:hAnsi="Arial" w:cs="Arial"/>
                <w:sz w:val="18"/>
                <w:szCs w:val="18"/>
              </w:rPr>
              <w:t>Obliczenia graficzne: kątów i odległości względnych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0BE044B" w14:textId="2AD5C9C5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13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4B7968C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13372C6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71F487F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62CF1ED" w14:textId="6AE63DC9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Podanie sumarycznej dawki pacjenta otrzymanej podczas całego badania (w przypadku kilku projekcji)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549D702" w14:textId="1DDD3BA3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1CCA2D43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2236D58D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6AEFC5A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213E47C" w14:textId="4B459A2E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Oprogramowanie do analizy zdjęć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313015" w14:textId="4838B8DE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A0E5099" w14:textId="77777777" w:rsidR="001A01A5" w:rsidRPr="0050075F" w:rsidRDefault="001A01A5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19E" w14:paraId="488760B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9062479" w14:textId="77777777" w:rsidR="00A6719E" w:rsidRPr="0050075F" w:rsidRDefault="00A6719E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7829F8A" w14:textId="15BBD35A" w:rsidR="00A6719E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wykonania analizy zdjęć odrzuconych oraz dostęp do zdjęć nieprzetworzonych RAW. </w:t>
            </w:r>
          </w:p>
          <w:p w14:paraId="037F051C" w14:textId="77777777" w:rsidR="00A6719E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B1E8AF" w14:textId="4C5F8F7A" w:rsidR="00A6719E" w:rsidRPr="001A01A5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Wymaganie ze względu na konieczność przeprowadzania testów podstawowych i specjalistycznych na urządzeniach wytwarzających promieniowanie jonizujące.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3385A4B" w14:textId="1E9DA063" w:rsidR="00A6719E" w:rsidRPr="001A01A5" w:rsidRDefault="00A6719E" w:rsidP="0080293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23ECA51F" w14:textId="77777777" w:rsidR="00A6719E" w:rsidRPr="0050075F" w:rsidRDefault="00A6719E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19E" w14:paraId="3DBC8789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C9738A3" w14:textId="77777777" w:rsidR="00A6719E" w:rsidRPr="0050075F" w:rsidRDefault="00A6719E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0647000" w14:textId="66CB8656" w:rsidR="00A6719E" w:rsidRPr="001A01A5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wykonania tzw. mapy bad pixeli dla obu detektorów.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8297EF9" w14:textId="4BA29F8A" w:rsidR="00A6719E" w:rsidRPr="001A01A5" w:rsidRDefault="00A6719E" w:rsidP="0080293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7AF90187" w14:textId="77777777" w:rsidR="00A6719E" w:rsidRPr="0050075F" w:rsidRDefault="00A6719E" w:rsidP="001A01A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1A5" w14:paraId="68DD5D21" w14:textId="77777777" w:rsidTr="00802938">
        <w:trPr>
          <w:trHeight w:val="574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003120D6" w14:textId="77777777" w:rsidR="001A01A5" w:rsidRPr="0050075F" w:rsidRDefault="001A01A5" w:rsidP="001A01A5">
            <w:pPr>
              <w:snapToGrid w:val="0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77C55867" w14:textId="77777777" w:rsidR="001A01A5" w:rsidRPr="0050075F" w:rsidRDefault="001A01A5" w:rsidP="00802938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0075F">
              <w:rPr>
                <w:rFonts w:ascii="Arial" w:hAnsi="Arial" w:cs="Arial"/>
                <w:b/>
                <w:bCs/>
                <w:sz w:val="18"/>
                <w:szCs w:val="18"/>
              </w:rPr>
              <w:t>INNE</w:t>
            </w:r>
          </w:p>
        </w:tc>
      </w:tr>
      <w:tr w:rsidR="001A01A5" w14:paraId="3ED56E8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F4AB101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AD48F60" w14:textId="77777777" w:rsidR="001A01A5" w:rsidRPr="001A01A5" w:rsidRDefault="001A01A5" w:rsidP="00802938">
            <w:pPr>
              <w:pStyle w:val="Zawartotabeli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Zestaw fartuchów ołowianych:</w:t>
            </w:r>
          </w:p>
          <w:p w14:paraId="478D5806" w14:textId="59494521" w:rsidR="001A01A5" w:rsidRPr="001A01A5" w:rsidRDefault="001A01A5" w:rsidP="00802938">
            <w:pPr>
              <w:pStyle w:val="Zawartotabeli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1A01A5">
              <w:rPr>
                <w:rFonts w:ascii="Arial" w:hAnsi="Arial" w:cs="Arial"/>
                <w:sz w:val="18"/>
                <w:szCs w:val="18"/>
              </w:rPr>
              <w:t>artuch pełny 0,5 mm Pb</w:t>
            </w:r>
          </w:p>
          <w:p w14:paraId="0E4AC949" w14:textId="12507904" w:rsidR="001A01A5" w:rsidRDefault="001A01A5" w:rsidP="00802938">
            <w:pPr>
              <w:pStyle w:val="Zawartotabeli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1A01A5">
              <w:rPr>
                <w:rFonts w:ascii="Arial" w:hAnsi="Arial" w:cs="Arial"/>
                <w:sz w:val="18"/>
                <w:szCs w:val="18"/>
              </w:rPr>
              <w:t>słony na gonady</w:t>
            </w:r>
          </w:p>
          <w:p w14:paraId="3F752A10" w14:textId="7B0D4AE7" w:rsidR="001A01A5" w:rsidRPr="001A01A5" w:rsidRDefault="001A01A5" w:rsidP="00802938">
            <w:pPr>
              <w:pStyle w:val="Zawartotabeli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1A01A5">
              <w:rPr>
                <w:rFonts w:ascii="Arial" w:hAnsi="Arial" w:cs="Arial"/>
                <w:sz w:val="18"/>
                <w:szCs w:val="18"/>
              </w:rPr>
              <w:t>artuch koc o wymiarach 60x60 cm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CDB7238" w14:textId="408331C9" w:rsidR="001A01A5" w:rsidRPr="0050075F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59B98FFB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50D732F2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CFDB218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BA60B06" w14:textId="47FF86B7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Stojący wieszak na fartuchy ołowiane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C01C9E2" w14:textId="0419C5F0" w:rsidR="001A01A5" w:rsidRPr="0050075F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2BAAC1BD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236B358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ACA4C19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DD64148" w14:textId="1E6BA82F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Zestaw fantomów pomocniczych</w:t>
            </w:r>
            <w:r>
              <w:rPr>
                <w:rFonts w:ascii="Arial" w:hAnsi="Arial" w:cs="Arial"/>
                <w:sz w:val="18"/>
                <w:szCs w:val="18"/>
              </w:rPr>
              <w:t xml:space="preserve"> oraz zestaw fantomów do wykonywania zdjęć podstawowych.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935E11" w14:textId="6BCB3A76" w:rsidR="001A01A5" w:rsidRPr="0050075F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638C9634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719E" w14:paraId="14336694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300D8B5" w14:textId="77777777" w:rsidR="00A6719E" w:rsidRPr="0050075F" w:rsidRDefault="00A6719E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FE6BC28" w14:textId="67C9E9E8" w:rsidR="00A6719E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Informacja o przewidywanej tolerancji klastrowej oraz liniowej dla mapy tzw. bad pixeli w detektorach. </w:t>
            </w:r>
          </w:p>
          <w:p w14:paraId="16C53901" w14:textId="77777777" w:rsidR="00A6719E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8666E1" w14:textId="61CD29B0" w:rsidR="00A6719E" w:rsidRPr="001A01A5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Oferent podczas składania oferty powinien podać tę informację.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9259863" w14:textId="0D6FCA30" w:rsidR="00A6719E" w:rsidRPr="001A01A5" w:rsidRDefault="00A6719E" w:rsidP="0080293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TAK, podać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7253CEDA" w14:textId="77777777" w:rsidR="00A6719E" w:rsidRPr="0050075F" w:rsidRDefault="00A6719E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676CE983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2F1B125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977AE34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Wykonawca potwierdza doświadczenie w zakresie dostawy, instalacji i obsługi serwisowej sprzętu rentgenowskiego. </w:t>
            </w:r>
          </w:p>
          <w:p w14:paraId="27FC13D7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25B341" w14:textId="33714640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Na potwierdzenie Wykonawca wykaże (na wezwanie Zamawiającego), że w okresie ostatnich 3 lat przed upływem terminu składania ofert, a jeżeli okres prowadzenia działalności jest krótszy -  w tym okresie, wykonał co najmniej 3 (trzy) realizacje w zakresie dostawy, instalacji i uruchomienia aparatury diagnostycznej RTG o wartości każdej z nich min. 700 000 zł (słownie: siedemset tysięcy złotych 00/100) i </w:t>
            </w:r>
            <w:r w:rsidRPr="001A01A5">
              <w:rPr>
                <w:rFonts w:ascii="Arial" w:hAnsi="Arial" w:cs="Arial"/>
                <w:sz w:val="18"/>
                <w:szCs w:val="18"/>
              </w:rPr>
              <w:lastRenderedPageBreak/>
              <w:t>zostały wykonane należycie.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A5AA425" w14:textId="6E8EBC7F" w:rsidR="001A01A5" w:rsidRPr="00504D13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lastRenderedPageBreak/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6258100F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431AFE7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ABB1259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5BBC018" w14:textId="7E4A522E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Licencja </w:t>
            </w:r>
            <w:r w:rsidR="00753419">
              <w:rPr>
                <w:rFonts w:ascii="Arial" w:hAnsi="Arial" w:cs="Arial"/>
                <w:sz w:val="18"/>
                <w:szCs w:val="18"/>
              </w:rPr>
              <w:t xml:space="preserve">lub rekonfiguracja aktualnej licencji </w:t>
            </w:r>
            <w:r w:rsidRPr="001A01A5">
              <w:rPr>
                <w:rFonts w:ascii="Arial" w:hAnsi="Arial" w:cs="Arial"/>
                <w:sz w:val="18"/>
                <w:szCs w:val="18"/>
              </w:rPr>
              <w:t>na podłączenie do systemu PACS/RIS Zamawiającego oraz wszelkie prace konfiguracyjne</w:t>
            </w:r>
            <w:r w:rsidR="00753419">
              <w:rPr>
                <w:rFonts w:ascii="Arial" w:hAnsi="Arial" w:cs="Arial"/>
                <w:sz w:val="18"/>
                <w:szCs w:val="18"/>
              </w:rPr>
              <w:t xml:space="preserve"> po stronie Wykonawcy.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EC51171" w14:textId="74E2493F" w:rsidR="001A01A5" w:rsidRPr="00504D13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593AE2C8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0E6D4E05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DA176C4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6564559" w14:textId="2EC4B934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Adaptacja pomieszczenia pod oferowany aparat RTG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6AF42D2" w14:textId="2820F27F" w:rsidR="001A01A5" w:rsidRPr="00504D13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2CA343D0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288C97F2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90CC8A5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A7A2A8C" w14:textId="38F086A6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Gwarancja min. 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m-c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(bezpłatne – wliczone w cenę oferty przeglądy w okresie gwarancji, min. 1x/rok lub częściej, zgodnie z zaleceniami producenta) wraz z wystawieniem certyfikatu sprawności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BBF1712" w14:textId="73D476DA" w:rsidR="001A01A5" w:rsidRPr="001A01A5" w:rsidRDefault="0021020C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6CE5020D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4373C1F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4ADF60F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0C55A72" w14:textId="1BA0D068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Liczba napraw powodująca wymianę podzespołu na nowy w okresie gwarancji – 3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E2B7557" w14:textId="084991F0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64419811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61E5A1CC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AE5930C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4471D88" w14:textId="51E887A2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Serwis gwarancyjny autoryzowany przez producenta aparatu</w:t>
            </w:r>
            <w:r>
              <w:rPr>
                <w:rFonts w:ascii="Arial" w:hAnsi="Arial" w:cs="Arial"/>
                <w:sz w:val="18"/>
                <w:szCs w:val="18"/>
              </w:rPr>
              <w:t xml:space="preserve"> na terenie Polski.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744D302" w14:textId="336D42A0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465FBD15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74B6A94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17D00C7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3939AD2" w14:textId="43179E5D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 xml:space="preserve">W przypadku awarii w okresie gwarancji koszt przyjazdu, dostawy </w:t>
            </w:r>
            <w:r w:rsidR="00A6719E">
              <w:rPr>
                <w:rFonts w:ascii="Arial" w:hAnsi="Arial" w:cs="Arial"/>
                <w:sz w:val="18"/>
                <w:szCs w:val="18"/>
              </w:rPr>
              <w:t xml:space="preserve">i kosztów części zamiennych </w:t>
            </w:r>
            <w:r w:rsidRPr="001A01A5">
              <w:rPr>
                <w:rFonts w:ascii="Arial" w:hAnsi="Arial" w:cs="Arial"/>
                <w:sz w:val="18"/>
                <w:szCs w:val="18"/>
              </w:rPr>
              <w:t>pokrywa Wykonawca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0A763E7" w14:textId="33FD75B8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30B040E7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6A9DB61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E89A39D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2156758F" w14:textId="1D99E00D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Okres zagwarantowania dostępności części zamiennych od daty podpisania protokołu odbioru - 10 lat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CE8B948" w14:textId="33350749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5718B9D3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4C52290B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3F601D93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55B5C3A" w14:textId="14655254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Serwis pogwarancyjny przez okres, co najmniej 8 lat od daty podpisania protokołu odbioru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CEE1660" w14:textId="0E141156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54DD6400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7F00403A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4AB8F0A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49B285B" w14:textId="32E9BD8A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Paszport techniczny, instrukcje obsługi w języku polskim dostarczona w wersji papierowej.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0F680DF8" w14:textId="4C19162F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25EC8D94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7DB09A3E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7ACECA0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974F05C" w14:textId="3E964276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Instalacja i uruchomienie</w:t>
            </w:r>
            <w:r w:rsidR="00A6719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01A34CB" w14:textId="77777777" w:rsidR="00A6719E" w:rsidRPr="001A01A5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27049E" w14:textId="77777777" w:rsid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Wszelkiego rodzaju koszty związane z dodatkowym licencjonowaniem oraz integrowaniem dostarczonych urządzeń z rozwiązaniami posiadanymi przez Zamawiającego pokrywa Wykonawca (wliczone w cenę oferty).</w:t>
            </w:r>
          </w:p>
          <w:p w14:paraId="4FFEA432" w14:textId="1635F582" w:rsidR="00A6719E" w:rsidRPr="001A01A5" w:rsidRDefault="00A6719E" w:rsidP="008029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6EDE57B" w14:textId="2F1827E9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1F899F4A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6BBA6161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7B1A3DD9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CBFEB83" w14:textId="77777777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Przeprowadzenie szkolenia (wliczone w cenę oferty) dodatkowo potwierdzone certyfikatem, w siedzibie Zamawiającego, w tym:</w:t>
            </w:r>
          </w:p>
          <w:p w14:paraId="4C166598" w14:textId="77777777" w:rsidR="00A6719E" w:rsidRDefault="00A6719E" w:rsidP="00802938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1A01A5" w:rsidRPr="00A6719E">
              <w:rPr>
                <w:rFonts w:ascii="Arial" w:hAnsi="Arial" w:cs="Arial"/>
                <w:sz w:val="18"/>
                <w:szCs w:val="18"/>
              </w:rPr>
              <w:t>zkolenie całego personelu Diagnostyki Obrazowej -  trzy dni robocze w godzinach i dniach przypisanych do grup pracowników będących w danym dniu na stanowisku pracy</w:t>
            </w:r>
          </w:p>
          <w:p w14:paraId="38C39B74" w14:textId="6529174C" w:rsidR="001A01A5" w:rsidRPr="00A6719E" w:rsidRDefault="00A6719E" w:rsidP="00802938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1A01A5" w:rsidRPr="00A6719E">
              <w:rPr>
                <w:rFonts w:ascii="Arial" w:hAnsi="Arial" w:cs="Arial"/>
                <w:sz w:val="18"/>
                <w:szCs w:val="18"/>
              </w:rPr>
              <w:t>zkolenie personelu Działu IT Zamawiającego w zakresie podstawowych elementów wdrożonego rozwiązania istotnych dla poprawnego funkcjonowania całego systemu.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32F8117" w14:textId="4D6D2E46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107821EE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A01A5" w14:paraId="0524DF26" w14:textId="77777777" w:rsidTr="00802938"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6836AFBC" w14:textId="77777777" w:rsidR="001A01A5" w:rsidRPr="0050075F" w:rsidRDefault="001A01A5" w:rsidP="001A01A5">
            <w:pPr>
              <w:numPr>
                <w:ilvl w:val="0"/>
                <w:numId w:val="5"/>
              </w:numPr>
              <w:snapToGrid w:val="0"/>
              <w:ind w:left="356" w:right="3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1500B5E9" w14:textId="19645755" w:rsidR="001A01A5" w:rsidRPr="001A01A5" w:rsidRDefault="001A01A5" w:rsidP="00802938">
            <w:pPr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Czas reakcji serwisu</w:t>
            </w:r>
            <w:r w:rsidR="00A6719E">
              <w:rPr>
                <w:rFonts w:ascii="Arial" w:hAnsi="Arial" w:cs="Arial"/>
                <w:sz w:val="18"/>
                <w:szCs w:val="18"/>
              </w:rPr>
              <w:t xml:space="preserve"> w okresie gwarancji</w:t>
            </w:r>
            <w:r w:rsidRPr="001A01A5">
              <w:rPr>
                <w:rFonts w:ascii="Arial" w:hAnsi="Arial" w:cs="Arial"/>
                <w:sz w:val="18"/>
                <w:szCs w:val="18"/>
              </w:rPr>
              <w:t xml:space="preserve"> ≤ 24h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574F73B9" w14:textId="2407E0C3" w:rsidR="001A01A5" w:rsidRPr="001A01A5" w:rsidRDefault="001A01A5" w:rsidP="008029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1A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65" w:type="dxa"/>
            </w:tcMar>
            <w:vAlign w:val="center"/>
          </w:tcPr>
          <w:p w14:paraId="1E17765F" w14:textId="77777777" w:rsidR="001A01A5" w:rsidRPr="0050075F" w:rsidRDefault="001A01A5" w:rsidP="001A01A5">
            <w:pPr>
              <w:snapToGrid w:val="0"/>
              <w:ind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8472D2A" w14:textId="77777777" w:rsidR="0057268D" w:rsidRDefault="0050075F">
      <w:pPr>
        <w:spacing w:line="360" w:lineRule="auto"/>
      </w:pPr>
      <w:r>
        <w:br w:type="textWrapping" w:clear="all"/>
      </w:r>
    </w:p>
    <w:sectPr w:rsidR="0057268D" w:rsidSect="00AC0BF9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28554" w14:textId="77777777" w:rsidR="00445F75" w:rsidRDefault="00445F75">
      <w:r>
        <w:separator/>
      </w:r>
    </w:p>
  </w:endnote>
  <w:endnote w:type="continuationSeparator" w:id="0">
    <w:p w14:paraId="5D3077B2" w14:textId="77777777" w:rsidR="00445F75" w:rsidRDefault="0044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0175C" w14:textId="77777777" w:rsidR="00445F75" w:rsidRDefault="00445F75">
      <w:r>
        <w:separator/>
      </w:r>
    </w:p>
  </w:footnote>
  <w:footnote w:type="continuationSeparator" w:id="0">
    <w:p w14:paraId="2892128D" w14:textId="77777777" w:rsidR="00445F75" w:rsidRDefault="00445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11D01" w14:textId="77777777" w:rsidR="00941B01" w:rsidRDefault="00941B01">
    <w:pPr>
      <w:pStyle w:val="Nagwek"/>
      <w:jc w:val="right"/>
    </w:pPr>
    <w:r>
      <w:rPr>
        <w:i/>
      </w:rPr>
      <w:t xml:space="preserve">SP ZOZ MSWIA WE WROCŁAWIU, OŁBIŃSKA 32, załącznik nr 2a </w:t>
    </w:r>
  </w:p>
  <w:p w14:paraId="22C24D30" w14:textId="77777777" w:rsidR="00941B01" w:rsidRDefault="00941B01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C36144B"/>
    <w:multiLevelType w:val="hybridMultilevel"/>
    <w:tmpl w:val="45D8C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2F06"/>
    <w:multiLevelType w:val="hybridMultilevel"/>
    <w:tmpl w:val="5F3E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62B98"/>
    <w:multiLevelType w:val="multilevel"/>
    <w:tmpl w:val="40100A32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F4C382E"/>
    <w:multiLevelType w:val="multilevel"/>
    <w:tmpl w:val="D37CB6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color w:val="00000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02658C2"/>
    <w:multiLevelType w:val="hybridMultilevel"/>
    <w:tmpl w:val="94A61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E2200"/>
    <w:multiLevelType w:val="hybridMultilevel"/>
    <w:tmpl w:val="019AA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231F9"/>
    <w:multiLevelType w:val="hybridMultilevel"/>
    <w:tmpl w:val="B9849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B6EAD"/>
    <w:multiLevelType w:val="hybridMultilevel"/>
    <w:tmpl w:val="44783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D5E76"/>
    <w:multiLevelType w:val="multilevel"/>
    <w:tmpl w:val="AA5AEE9E"/>
    <w:lvl w:ilvl="0">
      <w:start w:val="79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color w:val="00000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68D"/>
    <w:rsid w:val="000000F5"/>
    <w:rsid w:val="00004CE5"/>
    <w:rsid w:val="00010C1D"/>
    <w:rsid w:val="000117C3"/>
    <w:rsid w:val="0002734A"/>
    <w:rsid w:val="00056159"/>
    <w:rsid w:val="00067729"/>
    <w:rsid w:val="000B0C8C"/>
    <w:rsid w:val="000C6D9D"/>
    <w:rsid w:val="000E37B6"/>
    <w:rsid w:val="00121A07"/>
    <w:rsid w:val="001A01A5"/>
    <w:rsid w:val="001B34C2"/>
    <w:rsid w:val="0021020C"/>
    <w:rsid w:val="0023354F"/>
    <w:rsid w:val="0023438B"/>
    <w:rsid w:val="00253EBF"/>
    <w:rsid w:val="002D4BC5"/>
    <w:rsid w:val="00316F7E"/>
    <w:rsid w:val="00330E7C"/>
    <w:rsid w:val="00344614"/>
    <w:rsid w:val="00364A7B"/>
    <w:rsid w:val="003F14E9"/>
    <w:rsid w:val="003F2B01"/>
    <w:rsid w:val="003F6DD2"/>
    <w:rsid w:val="00425E73"/>
    <w:rsid w:val="00445F75"/>
    <w:rsid w:val="00483448"/>
    <w:rsid w:val="0048459A"/>
    <w:rsid w:val="0049287A"/>
    <w:rsid w:val="004C0ED0"/>
    <w:rsid w:val="0050075F"/>
    <w:rsid w:val="00504D13"/>
    <w:rsid w:val="00521C64"/>
    <w:rsid w:val="00554011"/>
    <w:rsid w:val="0057268D"/>
    <w:rsid w:val="00587A92"/>
    <w:rsid w:val="0064081B"/>
    <w:rsid w:val="0065474B"/>
    <w:rsid w:val="006779F7"/>
    <w:rsid w:val="00753419"/>
    <w:rsid w:val="007922AD"/>
    <w:rsid w:val="00801E30"/>
    <w:rsid w:val="00802938"/>
    <w:rsid w:val="00834E2D"/>
    <w:rsid w:val="00881848"/>
    <w:rsid w:val="008D2822"/>
    <w:rsid w:val="008E51AD"/>
    <w:rsid w:val="00901E86"/>
    <w:rsid w:val="009244AF"/>
    <w:rsid w:val="00941B01"/>
    <w:rsid w:val="0094340E"/>
    <w:rsid w:val="0098406E"/>
    <w:rsid w:val="00992963"/>
    <w:rsid w:val="00A658E7"/>
    <w:rsid w:val="00A6719E"/>
    <w:rsid w:val="00A93D80"/>
    <w:rsid w:val="00AC0BF9"/>
    <w:rsid w:val="00B83A53"/>
    <w:rsid w:val="00BB54CF"/>
    <w:rsid w:val="00BB77FA"/>
    <w:rsid w:val="00C607B2"/>
    <w:rsid w:val="00D026EA"/>
    <w:rsid w:val="00D175D6"/>
    <w:rsid w:val="00D279AC"/>
    <w:rsid w:val="00D7738E"/>
    <w:rsid w:val="00D87F0A"/>
    <w:rsid w:val="00DD1245"/>
    <w:rsid w:val="00E272B0"/>
    <w:rsid w:val="00EB0B0C"/>
    <w:rsid w:val="00EB1C5A"/>
    <w:rsid w:val="00F3764C"/>
    <w:rsid w:val="00F6329B"/>
    <w:rsid w:val="00F93BDA"/>
    <w:rsid w:val="00FB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DDCD"/>
  <w15:docId w15:val="{C973918B-8636-4242-86ED-35B36561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0BF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qFormat/>
    <w:rsid w:val="00AC0BF9"/>
    <w:pPr>
      <w:keepNext/>
      <w:numPr>
        <w:numId w:val="1"/>
      </w:numPr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qFormat/>
    <w:rsid w:val="00AC0BF9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C0BF9"/>
  </w:style>
  <w:style w:type="character" w:customStyle="1" w:styleId="WW8Num1z1">
    <w:name w:val="WW8Num1z1"/>
    <w:qFormat/>
    <w:rsid w:val="00AC0BF9"/>
  </w:style>
  <w:style w:type="character" w:customStyle="1" w:styleId="WW8Num1z2">
    <w:name w:val="WW8Num1z2"/>
    <w:qFormat/>
    <w:rsid w:val="00AC0BF9"/>
  </w:style>
  <w:style w:type="character" w:customStyle="1" w:styleId="WW8Num1z3">
    <w:name w:val="WW8Num1z3"/>
    <w:qFormat/>
    <w:rsid w:val="00AC0BF9"/>
  </w:style>
  <w:style w:type="character" w:customStyle="1" w:styleId="WW8Num1z4">
    <w:name w:val="WW8Num1z4"/>
    <w:qFormat/>
    <w:rsid w:val="00AC0BF9"/>
  </w:style>
  <w:style w:type="character" w:customStyle="1" w:styleId="WW8Num1z5">
    <w:name w:val="WW8Num1z5"/>
    <w:qFormat/>
    <w:rsid w:val="00AC0BF9"/>
  </w:style>
  <w:style w:type="character" w:customStyle="1" w:styleId="WW8Num1z6">
    <w:name w:val="WW8Num1z6"/>
    <w:qFormat/>
    <w:rsid w:val="00AC0BF9"/>
  </w:style>
  <w:style w:type="character" w:customStyle="1" w:styleId="WW8Num1z7">
    <w:name w:val="WW8Num1z7"/>
    <w:qFormat/>
    <w:rsid w:val="00AC0BF9"/>
  </w:style>
  <w:style w:type="character" w:customStyle="1" w:styleId="WW8Num1z8">
    <w:name w:val="WW8Num1z8"/>
    <w:qFormat/>
    <w:rsid w:val="00AC0BF9"/>
  </w:style>
  <w:style w:type="character" w:customStyle="1" w:styleId="WW8Num2z0">
    <w:name w:val="WW8Num2z0"/>
    <w:qFormat/>
    <w:rsid w:val="00AC0BF9"/>
    <w:rPr>
      <w:rFonts w:ascii="Symbol" w:hAnsi="Symbol" w:cs="Symbol"/>
    </w:rPr>
  </w:style>
  <w:style w:type="character" w:customStyle="1" w:styleId="WW8Num3z0">
    <w:name w:val="WW8Num3z0"/>
    <w:qFormat/>
    <w:rsid w:val="00AC0BF9"/>
    <w:rPr>
      <w:color w:val="00000A"/>
    </w:rPr>
  </w:style>
  <w:style w:type="character" w:customStyle="1" w:styleId="WW8Num4z0">
    <w:name w:val="WW8Num4z0"/>
    <w:qFormat/>
    <w:rsid w:val="00AC0BF9"/>
    <w:rPr>
      <w:rFonts w:ascii="Symbol" w:hAnsi="Symbol" w:cs="Symbol"/>
      <w:sz w:val="18"/>
      <w:szCs w:val="18"/>
      <w:lang w:val="en-US"/>
    </w:rPr>
  </w:style>
  <w:style w:type="character" w:customStyle="1" w:styleId="WW8Num5z0">
    <w:name w:val="WW8Num5z0"/>
    <w:qFormat/>
    <w:rsid w:val="00AC0BF9"/>
    <w:rPr>
      <w:rFonts w:ascii="Symbol" w:hAnsi="Symbol" w:cs="Symbol"/>
    </w:rPr>
  </w:style>
  <w:style w:type="character" w:customStyle="1" w:styleId="WW8Num5z1">
    <w:name w:val="WW8Num5z1"/>
    <w:qFormat/>
    <w:rsid w:val="00AC0BF9"/>
    <w:rPr>
      <w:rFonts w:ascii="Courier New" w:hAnsi="Courier New" w:cs="Courier New"/>
    </w:rPr>
  </w:style>
  <w:style w:type="character" w:customStyle="1" w:styleId="WW8Num5z2">
    <w:name w:val="WW8Num5z2"/>
    <w:qFormat/>
    <w:rsid w:val="00AC0BF9"/>
    <w:rPr>
      <w:rFonts w:ascii="Wingdings" w:hAnsi="Wingdings" w:cs="Wingdings"/>
    </w:rPr>
  </w:style>
  <w:style w:type="character" w:customStyle="1" w:styleId="WW8Num6z0">
    <w:name w:val="WW8Num6z0"/>
    <w:qFormat/>
    <w:rsid w:val="00AC0BF9"/>
    <w:rPr>
      <w:rFonts w:ascii="Symbol" w:hAnsi="Symbol" w:cs="Symbol"/>
    </w:rPr>
  </w:style>
  <w:style w:type="character" w:customStyle="1" w:styleId="WW8Num6z1">
    <w:name w:val="WW8Num6z1"/>
    <w:qFormat/>
    <w:rsid w:val="00AC0BF9"/>
    <w:rPr>
      <w:rFonts w:ascii="Courier New" w:hAnsi="Courier New" w:cs="Courier New"/>
    </w:rPr>
  </w:style>
  <w:style w:type="character" w:customStyle="1" w:styleId="WW8Num6z2">
    <w:name w:val="WW8Num6z2"/>
    <w:qFormat/>
    <w:rsid w:val="00AC0BF9"/>
    <w:rPr>
      <w:rFonts w:ascii="Wingdings" w:hAnsi="Wingdings" w:cs="Wingdings"/>
    </w:rPr>
  </w:style>
  <w:style w:type="character" w:customStyle="1" w:styleId="WW8Num7z0">
    <w:name w:val="WW8Num7z0"/>
    <w:qFormat/>
    <w:rsid w:val="00AC0BF9"/>
    <w:rPr>
      <w:rFonts w:cs="Times New Roman"/>
    </w:rPr>
  </w:style>
  <w:style w:type="character" w:customStyle="1" w:styleId="WW8Num7z1">
    <w:name w:val="WW8Num7z1"/>
    <w:qFormat/>
    <w:rsid w:val="00AC0BF9"/>
    <w:rPr>
      <w:rFonts w:cs="Times New Roman"/>
    </w:rPr>
  </w:style>
  <w:style w:type="character" w:customStyle="1" w:styleId="Domylnaczcionkaakapitu2">
    <w:name w:val="Domyślna czcionka akapitu2"/>
    <w:qFormat/>
    <w:rsid w:val="00AC0BF9"/>
  </w:style>
  <w:style w:type="character" w:customStyle="1" w:styleId="WW8Num2z1">
    <w:name w:val="WW8Num2z1"/>
    <w:qFormat/>
    <w:rsid w:val="00AC0BF9"/>
    <w:rPr>
      <w:rFonts w:ascii="Courier New" w:hAnsi="Courier New" w:cs="Courier New"/>
    </w:rPr>
  </w:style>
  <w:style w:type="character" w:customStyle="1" w:styleId="WW8Num2z2">
    <w:name w:val="WW8Num2z2"/>
    <w:qFormat/>
    <w:rsid w:val="00AC0BF9"/>
    <w:rPr>
      <w:rFonts w:ascii="Wingdings" w:hAnsi="Wingdings" w:cs="Wingdings"/>
    </w:rPr>
  </w:style>
  <w:style w:type="character" w:customStyle="1" w:styleId="WW8Num3z1">
    <w:name w:val="WW8Num3z1"/>
    <w:qFormat/>
    <w:rsid w:val="00AC0BF9"/>
    <w:rPr>
      <w:rFonts w:ascii="Courier New" w:hAnsi="Courier New" w:cs="Courier New"/>
    </w:rPr>
  </w:style>
  <w:style w:type="character" w:customStyle="1" w:styleId="WW8Num3z2">
    <w:name w:val="WW8Num3z2"/>
    <w:qFormat/>
    <w:rsid w:val="00AC0BF9"/>
    <w:rPr>
      <w:rFonts w:ascii="Wingdings" w:hAnsi="Wingdings" w:cs="Wingdings"/>
    </w:rPr>
  </w:style>
  <w:style w:type="character" w:customStyle="1" w:styleId="WW8Num4z1">
    <w:name w:val="WW8Num4z1"/>
    <w:qFormat/>
    <w:rsid w:val="00AC0BF9"/>
    <w:rPr>
      <w:rFonts w:ascii="Courier New" w:hAnsi="Courier New" w:cs="Courier New"/>
    </w:rPr>
  </w:style>
  <w:style w:type="character" w:customStyle="1" w:styleId="WW8Num4z2">
    <w:name w:val="WW8Num4z2"/>
    <w:qFormat/>
    <w:rsid w:val="00AC0BF9"/>
    <w:rPr>
      <w:rFonts w:ascii="Wingdings" w:hAnsi="Wingdings" w:cs="Wingdings"/>
    </w:rPr>
  </w:style>
  <w:style w:type="character" w:customStyle="1" w:styleId="WW8Num7z2">
    <w:name w:val="WW8Num7z2"/>
    <w:qFormat/>
    <w:rsid w:val="00AC0BF9"/>
    <w:rPr>
      <w:rFonts w:ascii="Wingdings" w:hAnsi="Wingdings" w:cs="Wingdings"/>
    </w:rPr>
  </w:style>
  <w:style w:type="character" w:customStyle="1" w:styleId="WW8Num7z3">
    <w:name w:val="WW8Num7z3"/>
    <w:qFormat/>
    <w:rsid w:val="00AC0BF9"/>
    <w:rPr>
      <w:rFonts w:ascii="Symbol" w:hAnsi="Symbol" w:cs="Symbol"/>
    </w:rPr>
  </w:style>
  <w:style w:type="character" w:customStyle="1" w:styleId="WW8Num8z0">
    <w:name w:val="WW8Num8z0"/>
    <w:qFormat/>
    <w:rsid w:val="00AC0BF9"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sid w:val="00AC0BF9"/>
    <w:rPr>
      <w:rFonts w:ascii="Courier New" w:hAnsi="Courier New" w:cs="Courier New"/>
    </w:rPr>
  </w:style>
  <w:style w:type="character" w:customStyle="1" w:styleId="WW8Num8z2">
    <w:name w:val="WW8Num8z2"/>
    <w:qFormat/>
    <w:rsid w:val="00AC0BF9"/>
    <w:rPr>
      <w:rFonts w:ascii="Wingdings" w:hAnsi="Wingdings" w:cs="Wingdings"/>
    </w:rPr>
  </w:style>
  <w:style w:type="character" w:customStyle="1" w:styleId="WW8Num8z3">
    <w:name w:val="WW8Num8z3"/>
    <w:qFormat/>
    <w:rsid w:val="00AC0BF9"/>
    <w:rPr>
      <w:rFonts w:ascii="Symbol" w:hAnsi="Symbol" w:cs="Symbol"/>
    </w:rPr>
  </w:style>
  <w:style w:type="character" w:customStyle="1" w:styleId="WW8Num9z0">
    <w:name w:val="WW8Num9z0"/>
    <w:qFormat/>
    <w:rsid w:val="00AC0BF9"/>
  </w:style>
  <w:style w:type="character" w:customStyle="1" w:styleId="WW8Num9z1">
    <w:name w:val="WW8Num9z1"/>
    <w:qFormat/>
    <w:rsid w:val="00AC0BF9"/>
  </w:style>
  <w:style w:type="character" w:customStyle="1" w:styleId="WW8Num9z2">
    <w:name w:val="WW8Num9z2"/>
    <w:qFormat/>
    <w:rsid w:val="00AC0BF9"/>
  </w:style>
  <w:style w:type="character" w:customStyle="1" w:styleId="WW8Num9z3">
    <w:name w:val="WW8Num9z3"/>
    <w:qFormat/>
    <w:rsid w:val="00AC0BF9"/>
  </w:style>
  <w:style w:type="character" w:customStyle="1" w:styleId="WW8Num9z4">
    <w:name w:val="WW8Num9z4"/>
    <w:qFormat/>
    <w:rsid w:val="00AC0BF9"/>
  </w:style>
  <w:style w:type="character" w:customStyle="1" w:styleId="WW8Num9z5">
    <w:name w:val="WW8Num9z5"/>
    <w:qFormat/>
    <w:rsid w:val="00AC0BF9"/>
  </w:style>
  <w:style w:type="character" w:customStyle="1" w:styleId="WW8Num9z6">
    <w:name w:val="WW8Num9z6"/>
    <w:qFormat/>
    <w:rsid w:val="00AC0BF9"/>
  </w:style>
  <w:style w:type="character" w:customStyle="1" w:styleId="WW8Num9z7">
    <w:name w:val="WW8Num9z7"/>
    <w:qFormat/>
    <w:rsid w:val="00AC0BF9"/>
  </w:style>
  <w:style w:type="character" w:customStyle="1" w:styleId="WW8Num9z8">
    <w:name w:val="WW8Num9z8"/>
    <w:qFormat/>
    <w:rsid w:val="00AC0BF9"/>
  </w:style>
  <w:style w:type="character" w:customStyle="1" w:styleId="WW8Num10z0">
    <w:name w:val="WW8Num10z0"/>
    <w:qFormat/>
    <w:rsid w:val="00AC0BF9"/>
    <w:rPr>
      <w:rFonts w:ascii="Times New Roman" w:eastAsia="Times New Roman" w:hAnsi="Times New Roman" w:cs="Times New Roman"/>
    </w:rPr>
  </w:style>
  <w:style w:type="character" w:customStyle="1" w:styleId="WW8Num10z1">
    <w:name w:val="WW8Num10z1"/>
    <w:qFormat/>
    <w:rsid w:val="00AC0BF9"/>
    <w:rPr>
      <w:rFonts w:ascii="Courier New" w:hAnsi="Courier New" w:cs="Courier New"/>
    </w:rPr>
  </w:style>
  <w:style w:type="character" w:customStyle="1" w:styleId="WW8Num10z2">
    <w:name w:val="WW8Num10z2"/>
    <w:qFormat/>
    <w:rsid w:val="00AC0BF9"/>
    <w:rPr>
      <w:rFonts w:ascii="Wingdings" w:hAnsi="Wingdings" w:cs="Wingdings"/>
    </w:rPr>
  </w:style>
  <w:style w:type="character" w:customStyle="1" w:styleId="WW8Num10z3">
    <w:name w:val="WW8Num10z3"/>
    <w:qFormat/>
    <w:rsid w:val="00AC0BF9"/>
    <w:rPr>
      <w:rFonts w:ascii="Symbol" w:hAnsi="Symbol" w:cs="Symbol"/>
    </w:rPr>
  </w:style>
  <w:style w:type="character" w:customStyle="1" w:styleId="WW8Num11z0">
    <w:name w:val="WW8Num11z0"/>
    <w:qFormat/>
    <w:rsid w:val="00AC0BF9"/>
    <w:rPr>
      <w:rFonts w:ascii="Symbol" w:hAnsi="Symbol" w:cs="Symbol"/>
      <w:sz w:val="18"/>
      <w:szCs w:val="18"/>
      <w:lang w:val="en-US"/>
    </w:rPr>
  </w:style>
  <w:style w:type="character" w:customStyle="1" w:styleId="WW8Num11z1">
    <w:name w:val="WW8Num11z1"/>
    <w:qFormat/>
    <w:rsid w:val="00AC0BF9"/>
    <w:rPr>
      <w:rFonts w:ascii="Courier New" w:hAnsi="Courier New" w:cs="Courier New"/>
    </w:rPr>
  </w:style>
  <w:style w:type="character" w:customStyle="1" w:styleId="WW8Num11z2">
    <w:name w:val="WW8Num11z2"/>
    <w:qFormat/>
    <w:rsid w:val="00AC0BF9"/>
    <w:rPr>
      <w:rFonts w:ascii="Wingdings" w:hAnsi="Wingdings" w:cs="Wingdings"/>
    </w:rPr>
  </w:style>
  <w:style w:type="character" w:customStyle="1" w:styleId="WW8Num12z0">
    <w:name w:val="WW8Num12z0"/>
    <w:qFormat/>
    <w:rsid w:val="00AC0BF9"/>
    <w:rPr>
      <w:rFonts w:ascii="Symbol" w:hAnsi="Symbol" w:cs="Symbol"/>
    </w:rPr>
  </w:style>
  <w:style w:type="character" w:customStyle="1" w:styleId="WW8Num12z1">
    <w:name w:val="WW8Num12z1"/>
    <w:qFormat/>
    <w:rsid w:val="00AC0BF9"/>
    <w:rPr>
      <w:rFonts w:ascii="Courier New" w:hAnsi="Courier New" w:cs="Courier New"/>
    </w:rPr>
  </w:style>
  <w:style w:type="character" w:customStyle="1" w:styleId="WW8Num12z2">
    <w:name w:val="WW8Num12z2"/>
    <w:qFormat/>
    <w:rsid w:val="00AC0BF9"/>
    <w:rPr>
      <w:rFonts w:ascii="Wingdings" w:hAnsi="Wingdings" w:cs="Wingdings"/>
    </w:rPr>
  </w:style>
  <w:style w:type="character" w:customStyle="1" w:styleId="WW8Num13z0">
    <w:name w:val="WW8Num13z0"/>
    <w:qFormat/>
    <w:rsid w:val="00AC0BF9"/>
    <w:rPr>
      <w:rFonts w:ascii="Symbol" w:hAnsi="Symbol" w:cs="Symbol"/>
    </w:rPr>
  </w:style>
  <w:style w:type="character" w:customStyle="1" w:styleId="WW8Num13z1">
    <w:name w:val="WW8Num13z1"/>
    <w:qFormat/>
    <w:rsid w:val="00AC0BF9"/>
    <w:rPr>
      <w:rFonts w:ascii="Courier New" w:hAnsi="Courier New" w:cs="Courier New"/>
    </w:rPr>
  </w:style>
  <w:style w:type="character" w:customStyle="1" w:styleId="WW8Num13z2">
    <w:name w:val="WW8Num13z2"/>
    <w:qFormat/>
    <w:rsid w:val="00AC0BF9"/>
    <w:rPr>
      <w:rFonts w:ascii="Wingdings" w:hAnsi="Wingdings" w:cs="Wingdings"/>
    </w:rPr>
  </w:style>
  <w:style w:type="character" w:customStyle="1" w:styleId="Domylnaczcionkaakapitu1">
    <w:name w:val="Domyślna czcionka akapitu1"/>
    <w:qFormat/>
    <w:rsid w:val="00AC0BF9"/>
  </w:style>
  <w:style w:type="character" w:customStyle="1" w:styleId="WW-Absatz-Standardschriftart1">
    <w:name w:val="WW-Absatz-Standardschriftart1"/>
    <w:qFormat/>
    <w:rsid w:val="00AC0BF9"/>
  </w:style>
  <w:style w:type="character" w:customStyle="1" w:styleId="PodtytuZnak">
    <w:name w:val="Podtytuł Znak"/>
    <w:qFormat/>
    <w:rsid w:val="00AC0BF9"/>
    <w:rPr>
      <w:rFonts w:ascii="Arial" w:hAnsi="Arial" w:cs="Arial"/>
      <w:b/>
      <w:bCs/>
      <w:sz w:val="22"/>
      <w:szCs w:val="24"/>
    </w:rPr>
  </w:style>
  <w:style w:type="character" w:customStyle="1" w:styleId="NagwekZnak">
    <w:name w:val="Nagłówek Znak"/>
    <w:qFormat/>
    <w:rsid w:val="00AC0BF9"/>
    <w:rPr>
      <w:sz w:val="24"/>
      <w:szCs w:val="24"/>
    </w:rPr>
  </w:style>
  <w:style w:type="character" w:customStyle="1" w:styleId="StopkaZnak">
    <w:name w:val="Stopka Znak"/>
    <w:qFormat/>
    <w:rsid w:val="00AC0BF9"/>
    <w:rPr>
      <w:sz w:val="24"/>
      <w:szCs w:val="24"/>
    </w:rPr>
  </w:style>
  <w:style w:type="character" w:customStyle="1" w:styleId="st1">
    <w:name w:val="st1"/>
    <w:qFormat/>
    <w:rsid w:val="00AC0BF9"/>
  </w:style>
  <w:style w:type="character" w:customStyle="1" w:styleId="TekstdymkaZnak">
    <w:name w:val="Tekst dymka Znak"/>
    <w:link w:val="Tekstdymka"/>
    <w:uiPriority w:val="99"/>
    <w:semiHidden/>
    <w:qFormat/>
    <w:rsid w:val="00C33B5D"/>
    <w:rPr>
      <w:rFonts w:ascii="Segoe UI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sid w:val="00AC0BF9"/>
    <w:rPr>
      <w:rFonts w:ascii="Arial" w:hAnsi="Arial"/>
      <w:b/>
      <w:color w:val="00000A"/>
      <w:sz w:val="18"/>
    </w:rPr>
  </w:style>
  <w:style w:type="character" w:customStyle="1" w:styleId="ListLabel2">
    <w:name w:val="ListLabel 2"/>
    <w:qFormat/>
    <w:rsid w:val="00AC0BF9"/>
    <w:rPr>
      <w:sz w:val="20"/>
    </w:rPr>
  </w:style>
  <w:style w:type="character" w:customStyle="1" w:styleId="ListLabel3">
    <w:name w:val="ListLabel 3"/>
    <w:qFormat/>
    <w:rsid w:val="00AC0BF9"/>
    <w:rPr>
      <w:sz w:val="20"/>
    </w:rPr>
  </w:style>
  <w:style w:type="character" w:customStyle="1" w:styleId="ListLabel4">
    <w:name w:val="ListLabel 4"/>
    <w:qFormat/>
    <w:rsid w:val="00AC0BF9"/>
    <w:rPr>
      <w:sz w:val="20"/>
    </w:rPr>
  </w:style>
  <w:style w:type="character" w:customStyle="1" w:styleId="ListLabel5">
    <w:name w:val="ListLabel 5"/>
    <w:qFormat/>
    <w:rsid w:val="00AC0BF9"/>
    <w:rPr>
      <w:sz w:val="20"/>
    </w:rPr>
  </w:style>
  <w:style w:type="character" w:customStyle="1" w:styleId="ListLabel6">
    <w:name w:val="ListLabel 6"/>
    <w:qFormat/>
    <w:rsid w:val="00AC0BF9"/>
    <w:rPr>
      <w:sz w:val="20"/>
    </w:rPr>
  </w:style>
  <w:style w:type="character" w:customStyle="1" w:styleId="ListLabel7">
    <w:name w:val="ListLabel 7"/>
    <w:qFormat/>
    <w:rsid w:val="00AC0BF9"/>
    <w:rPr>
      <w:sz w:val="20"/>
    </w:rPr>
  </w:style>
  <w:style w:type="character" w:customStyle="1" w:styleId="ListLabel8">
    <w:name w:val="ListLabel 8"/>
    <w:qFormat/>
    <w:rsid w:val="00AC0BF9"/>
    <w:rPr>
      <w:sz w:val="20"/>
    </w:rPr>
  </w:style>
  <w:style w:type="character" w:customStyle="1" w:styleId="ListLabel9">
    <w:name w:val="ListLabel 9"/>
    <w:qFormat/>
    <w:rsid w:val="00AC0BF9"/>
    <w:rPr>
      <w:sz w:val="20"/>
    </w:rPr>
  </w:style>
  <w:style w:type="character" w:customStyle="1" w:styleId="ListLabel10">
    <w:name w:val="ListLabel 10"/>
    <w:qFormat/>
    <w:rsid w:val="00AC0BF9"/>
    <w:rPr>
      <w:sz w:val="20"/>
    </w:rPr>
  </w:style>
  <w:style w:type="character" w:customStyle="1" w:styleId="ListLabel11">
    <w:name w:val="ListLabel 11"/>
    <w:qFormat/>
    <w:rsid w:val="00AC0BF9"/>
    <w:rPr>
      <w:sz w:val="20"/>
    </w:rPr>
  </w:style>
  <w:style w:type="character" w:customStyle="1" w:styleId="ListLabel12">
    <w:name w:val="ListLabel 12"/>
    <w:qFormat/>
    <w:rsid w:val="00AC0BF9"/>
    <w:rPr>
      <w:sz w:val="20"/>
    </w:rPr>
  </w:style>
  <w:style w:type="character" w:customStyle="1" w:styleId="ListLabel13">
    <w:name w:val="ListLabel 13"/>
    <w:qFormat/>
    <w:rsid w:val="00AC0BF9"/>
    <w:rPr>
      <w:sz w:val="20"/>
    </w:rPr>
  </w:style>
  <w:style w:type="character" w:customStyle="1" w:styleId="ListLabel14">
    <w:name w:val="ListLabel 14"/>
    <w:qFormat/>
    <w:rsid w:val="00AC0BF9"/>
    <w:rPr>
      <w:sz w:val="20"/>
    </w:rPr>
  </w:style>
  <w:style w:type="character" w:customStyle="1" w:styleId="ListLabel15">
    <w:name w:val="ListLabel 15"/>
    <w:qFormat/>
    <w:rsid w:val="00AC0BF9"/>
    <w:rPr>
      <w:sz w:val="20"/>
    </w:rPr>
  </w:style>
  <w:style w:type="character" w:customStyle="1" w:styleId="ListLabel16">
    <w:name w:val="ListLabel 16"/>
    <w:qFormat/>
    <w:rsid w:val="00AC0BF9"/>
    <w:rPr>
      <w:sz w:val="20"/>
    </w:rPr>
  </w:style>
  <w:style w:type="character" w:customStyle="1" w:styleId="ListLabel17">
    <w:name w:val="ListLabel 17"/>
    <w:qFormat/>
    <w:rsid w:val="00AC0BF9"/>
    <w:rPr>
      <w:sz w:val="20"/>
    </w:rPr>
  </w:style>
  <w:style w:type="character" w:customStyle="1" w:styleId="ListLabel18">
    <w:name w:val="ListLabel 18"/>
    <w:qFormat/>
    <w:rsid w:val="00AC0BF9"/>
    <w:rPr>
      <w:sz w:val="20"/>
    </w:rPr>
  </w:style>
  <w:style w:type="character" w:customStyle="1" w:styleId="ListLabel19">
    <w:name w:val="ListLabel 19"/>
    <w:qFormat/>
    <w:rsid w:val="00AC0BF9"/>
    <w:rPr>
      <w:sz w:val="20"/>
    </w:rPr>
  </w:style>
  <w:style w:type="paragraph" w:styleId="Nagwek">
    <w:name w:val="header"/>
    <w:basedOn w:val="Normalny"/>
    <w:next w:val="Tekstpodstawowy"/>
    <w:rsid w:val="00AC0BF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C0BF9"/>
    <w:pPr>
      <w:spacing w:after="120"/>
    </w:pPr>
  </w:style>
  <w:style w:type="paragraph" w:styleId="Lista">
    <w:name w:val="List"/>
    <w:basedOn w:val="Tekstpodstawowy"/>
    <w:rsid w:val="00AC0BF9"/>
    <w:rPr>
      <w:rFonts w:cs="Arial Unicode MS"/>
    </w:rPr>
  </w:style>
  <w:style w:type="paragraph" w:styleId="Legenda">
    <w:name w:val="caption"/>
    <w:basedOn w:val="Normalny"/>
    <w:qFormat/>
    <w:rsid w:val="00AC0BF9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AC0BF9"/>
    <w:pPr>
      <w:suppressLineNumbers/>
    </w:pPr>
    <w:rPr>
      <w:rFonts w:cs="Arial Unicode MS"/>
    </w:rPr>
  </w:style>
  <w:style w:type="paragraph" w:customStyle="1" w:styleId="Nagwek20">
    <w:name w:val="Nagłówek2"/>
    <w:basedOn w:val="Normalny"/>
    <w:qFormat/>
    <w:rsid w:val="00AC0BF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Nagwek10">
    <w:name w:val="Nagłówek1"/>
    <w:basedOn w:val="Normalny"/>
    <w:qFormat/>
    <w:rsid w:val="00AC0BF9"/>
    <w:pPr>
      <w:jc w:val="center"/>
    </w:pPr>
    <w:rPr>
      <w:rFonts w:ascii="Arial" w:hAnsi="Arial" w:cs="Arial"/>
      <w:b/>
      <w:bCs/>
      <w:sz w:val="22"/>
    </w:rPr>
  </w:style>
  <w:style w:type="paragraph" w:customStyle="1" w:styleId="Legenda1">
    <w:name w:val="Legenda1"/>
    <w:basedOn w:val="Normalny"/>
    <w:qFormat/>
    <w:rsid w:val="00AC0BF9"/>
    <w:pPr>
      <w:suppressLineNumbers/>
      <w:spacing w:before="120" w:after="120"/>
    </w:pPr>
    <w:rPr>
      <w:rFonts w:cs="Arial Unicode MS"/>
      <w:i/>
      <w:iCs/>
    </w:rPr>
  </w:style>
  <w:style w:type="paragraph" w:styleId="Podtytu">
    <w:name w:val="Subtitle"/>
    <w:basedOn w:val="Normalny"/>
    <w:qFormat/>
    <w:rsid w:val="00AC0BF9"/>
    <w:rPr>
      <w:rFonts w:ascii="Arial" w:hAnsi="Arial" w:cs="Arial"/>
      <w:b/>
      <w:bCs/>
      <w:sz w:val="22"/>
    </w:rPr>
  </w:style>
  <w:style w:type="paragraph" w:customStyle="1" w:styleId="Tekstpodstawowywcity31">
    <w:name w:val="Tekst podstawowy wcięty 31"/>
    <w:basedOn w:val="Normalny"/>
    <w:qFormat/>
    <w:rsid w:val="00AC0BF9"/>
    <w:pPr>
      <w:ind w:firstLine="300"/>
      <w:jc w:val="both"/>
    </w:pPr>
    <w:rPr>
      <w:kern w:val="2"/>
    </w:rPr>
  </w:style>
  <w:style w:type="paragraph" w:customStyle="1" w:styleId="WW-Domylny">
    <w:name w:val="WW-Domyślny"/>
    <w:qFormat/>
    <w:rsid w:val="00AC0BF9"/>
    <w:pPr>
      <w:suppressAutoHyphens/>
      <w:spacing w:line="100" w:lineRule="atLeast"/>
    </w:pPr>
    <w:rPr>
      <w:color w:val="00000A"/>
      <w:sz w:val="24"/>
      <w:lang w:eastAsia="zh-CN"/>
    </w:rPr>
  </w:style>
  <w:style w:type="paragraph" w:styleId="Stopka">
    <w:name w:val="footer"/>
    <w:basedOn w:val="Normalny"/>
    <w:rsid w:val="00AC0BF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AC0BF9"/>
    <w:pPr>
      <w:suppressLineNumbers/>
    </w:pPr>
  </w:style>
  <w:style w:type="paragraph" w:customStyle="1" w:styleId="Nagwektabeli">
    <w:name w:val="Nagłówek tabeli"/>
    <w:basedOn w:val="Zawartotabeli"/>
    <w:qFormat/>
    <w:rsid w:val="00AC0BF9"/>
    <w:pPr>
      <w:jc w:val="center"/>
    </w:pPr>
    <w:rPr>
      <w:b/>
      <w:bCs/>
    </w:rPr>
  </w:style>
  <w:style w:type="paragraph" w:customStyle="1" w:styleId="Domynie">
    <w:name w:val="Domy徑nie"/>
    <w:qFormat/>
    <w:rsid w:val="00AC0BF9"/>
    <w:pPr>
      <w:widowControl w:val="0"/>
      <w:suppressAutoHyphens/>
    </w:pPr>
    <w:rPr>
      <w:rFonts w:ascii="Verdana" w:hAnsi="Verdana" w:cs="Verdana"/>
      <w:kern w:val="2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9B7DB3"/>
    <w:pPr>
      <w:suppressAutoHyphens w:val="0"/>
      <w:spacing w:beforeAutospacing="1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B5D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qFormat/>
    <w:rsid w:val="001A01A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1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19E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71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2042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Roksana Pływaczyk</dc:creator>
  <dc:description/>
  <cp:lastModifiedBy>Piotr Adamaszek</cp:lastModifiedBy>
  <cp:revision>30</cp:revision>
  <cp:lastPrinted>2026-04-01T10:44:00Z</cp:lastPrinted>
  <dcterms:created xsi:type="dcterms:W3CDTF">2022-07-12T10:17:00Z</dcterms:created>
  <dcterms:modified xsi:type="dcterms:W3CDTF">2026-04-28T10:58:00Z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